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E442">
      <w:pPr>
        <w:pStyle w:val="2"/>
      </w:pPr>
      <w:r>
        <w:rPr>
          <w:rFonts w:hint="eastAsia"/>
        </w:rPr>
        <w:t>题目背景：</w:t>
      </w:r>
    </w:p>
    <w:p w14:paraId="65B0A821">
      <w:pPr>
        <w:ind w:left="840"/>
      </w:pPr>
      <w:r>
        <w:rPr>
          <w:rFonts w:hint="eastAsia"/>
        </w:rPr>
        <w:t>当前网络安全运营中面临日常告警日志噪声多、依赖人工分析及专家经验等低效率研判分析难题，随着大模型在各行业领域赋能应用场景愈发显著，期望选手设计网络安全告警日志智能研判流程方法，利用大模型上下文推理能力，综合大小模型实现对网络安全告警日志智能化研判，降低人工分析压力，增强威胁识别准确性，提升安全运营响应效率。</w:t>
      </w:r>
    </w:p>
    <w:p w14:paraId="032EB7FC">
      <w:pPr>
        <w:pStyle w:val="2"/>
      </w:pPr>
      <w:r>
        <w:rPr>
          <w:rFonts w:hint="eastAsia"/>
        </w:rPr>
        <w:t>题目描述：</w:t>
      </w:r>
    </w:p>
    <w:p w14:paraId="374EED88">
      <w:pPr>
        <w:ind w:left="840"/>
      </w:pPr>
      <w:r>
        <w:rPr>
          <w:rFonts w:hint="eastAsia"/>
        </w:rPr>
        <w:t>需要选手通过在本地部署一定规格的大模型，探索研究大模型在网络安全告警信息上下文推理能力以及结合小模型辅助分析能力，设计对网络安全告警日志智能研判程序，满足对网络安全多种攻击场景告警日志有效研判。</w:t>
      </w:r>
    </w:p>
    <w:p w14:paraId="6375BE01">
      <w:pPr>
        <w:pStyle w:val="2"/>
      </w:pPr>
      <w:r>
        <w:rPr>
          <w:rFonts w:hint="eastAsia"/>
        </w:rPr>
        <w:t>考察选手大模型推理应用、告警日志分析能力，挑战内容如下：</w:t>
      </w:r>
    </w:p>
    <w:p w14:paraId="15D93AEE">
      <w:pPr>
        <w:pStyle w:val="3"/>
        <w:numPr>
          <w:ilvl w:val="0"/>
          <w:numId w:val="2"/>
        </w:numPr>
        <w:ind w:firstLineChars="0"/>
      </w:pPr>
      <w:r>
        <w:rPr>
          <w:rFonts w:hint="eastAsia"/>
          <w:lang w:eastAsia="zh-Hans"/>
        </w:rPr>
        <w:t>通过蒸馏技术</w:t>
      </w:r>
      <w:r>
        <w:rPr>
          <w:rFonts w:hint="eastAsia"/>
        </w:rPr>
        <w:t>将基座大模型的知识迁移至轻量级模型中，生成适用于不同</w:t>
      </w:r>
      <w:r>
        <w:rPr>
          <w:rFonts w:hint="eastAsia"/>
          <w:lang w:eastAsia="zh-Hans"/>
        </w:rPr>
        <w:t>场景的</w:t>
      </w:r>
      <w:r>
        <w:rPr>
          <w:rFonts w:hint="eastAsia"/>
        </w:rPr>
        <w:t>网络安全</w:t>
      </w:r>
      <w:r>
        <w:rPr>
          <w:rFonts w:hint="eastAsia"/>
          <w:lang w:eastAsia="zh-Hans"/>
        </w:rPr>
        <w:t>研判</w:t>
      </w:r>
      <w:r>
        <w:rPr>
          <w:rFonts w:hint="eastAsia"/>
        </w:rPr>
        <w:t>专家模型</w:t>
      </w:r>
    </w:p>
    <w:p w14:paraId="4B92D371">
      <w:pPr>
        <w:pStyle w:val="3"/>
        <w:numPr>
          <w:ilvl w:val="0"/>
          <w:numId w:val="2"/>
        </w:numPr>
        <w:ind w:firstLineChars="0"/>
      </w:pPr>
      <w:r>
        <w:rPr>
          <w:rFonts w:hint="eastAsia"/>
        </w:rPr>
        <w:t>基于专家模型构建安全智能体，通过‌模型微调、提示工程、检索增强（RAG）‌等技术优化推理效率，并采用混合专家模型</w:t>
      </w:r>
      <w:r>
        <w:rPr>
          <w:rFonts w:hint="eastAsia"/>
          <w:lang w:eastAsia="zh-Hans"/>
        </w:rPr>
        <w:t>等方式</w:t>
      </w:r>
      <w:r>
        <w:rPr>
          <w:rFonts w:hint="eastAsia"/>
        </w:rPr>
        <w:t>实现多智能体协同</w:t>
      </w:r>
      <w:r>
        <w:rPr>
          <w:rFonts w:hint="eastAsia"/>
          <w:lang w:eastAsia="zh-Hans"/>
        </w:rPr>
        <w:t>研判</w:t>
      </w:r>
      <w:r>
        <w:rPr>
          <w:lang w:eastAsia="zh-Hans"/>
        </w:rPr>
        <w:t>。</w:t>
      </w:r>
    </w:p>
    <w:p w14:paraId="45041E01">
      <w:pPr>
        <w:pStyle w:val="3"/>
        <w:numPr>
          <w:ilvl w:val="0"/>
          <w:numId w:val="2"/>
        </w:numPr>
        <w:ind w:firstLineChars="0"/>
      </w:pPr>
      <w:r>
        <w:rPr>
          <w:rFonts w:hint="eastAsia"/>
          <w:lang w:eastAsia="zh-Hans"/>
        </w:rPr>
        <w:t>在蒸馏过程中如何平衡模型参数量</w:t>
      </w:r>
      <w:r>
        <w:rPr>
          <w:lang w:eastAsia="zh-Hans"/>
        </w:rPr>
        <w:t>、</w:t>
      </w:r>
      <w:r>
        <w:rPr>
          <w:rFonts w:hint="eastAsia"/>
          <w:lang w:eastAsia="zh-Hans"/>
        </w:rPr>
        <w:t>精度与性能</w:t>
      </w:r>
      <w:r>
        <w:rPr>
          <w:lang w:eastAsia="zh-Hans"/>
        </w:rPr>
        <w:t>。</w:t>
      </w:r>
    </w:p>
    <w:p w14:paraId="1D21AF7B">
      <w:pPr>
        <w:pStyle w:val="3"/>
        <w:numPr>
          <w:ilvl w:val="0"/>
          <w:numId w:val="2"/>
        </w:numPr>
        <w:ind w:firstLineChars="0"/>
      </w:pPr>
      <w:r>
        <w:rPr>
          <w:rFonts w:hint="eastAsia"/>
          <w:lang w:eastAsia="zh-Hans"/>
        </w:rPr>
        <w:t>协同研判过程中</w:t>
      </w:r>
      <w:r>
        <w:rPr>
          <w:lang w:eastAsia="zh-Hans"/>
        </w:rPr>
        <w:t>，</w:t>
      </w:r>
      <w:r>
        <w:rPr>
          <w:rFonts w:hint="eastAsia"/>
          <w:lang w:eastAsia="zh-Hans"/>
        </w:rPr>
        <w:t>如何合理分类资源</w:t>
      </w:r>
      <w:r>
        <w:rPr>
          <w:lang w:eastAsia="zh-Hans"/>
        </w:rPr>
        <w:t>，</w:t>
      </w:r>
      <w:r>
        <w:rPr>
          <w:rFonts w:hint="eastAsia"/>
          <w:lang w:eastAsia="zh-Hans"/>
        </w:rPr>
        <w:t>提升研判效率</w:t>
      </w:r>
      <w:r>
        <w:rPr>
          <w:lang w:eastAsia="zh-Hans"/>
        </w:rPr>
        <w:t>。</w:t>
      </w:r>
    </w:p>
    <w:p w14:paraId="41429D39">
      <w:pPr>
        <w:pStyle w:val="2"/>
      </w:pPr>
      <w:r>
        <w:rPr>
          <w:rFonts w:hint="eastAsia"/>
        </w:rPr>
        <w:t>交付件：</w:t>
      </w:r>
    </w:p>
    <w:p w14:paraId="20843BA2">
      <w:pPr>
        <w:pStyle w:val="3"/>
        <w:numPr>
          <w:ilvl w:val="0"/>
          <w:numId w:val="3"/>
        </w:numPr>
        <w:ind w:firstLineChars="0"/>
      </w:pPr>
      <w:r>
        <w:rPr>
          <w:rFonts w:hint="eastAsia"/>
        </w:rPr>
        <w:t>大模型选用部署应用说明文档：选用规格、硬件要求、部署实现等描述。</w:t>
      </w:r>
    </w:p>
    <w:p w14:paraId="51FD599D">
      <w:pPr>
        <w:pStyle w:val="3"/>
        <w:numPr>
          <w:ilvl w:val="0"/>
          <w:numId w:val="3"/>
        </w:numPr>
        <w:ind w:firstLineChars="0"/>
      </w:pPr>
      <w:r>
        <w:rPr>
          <w:rFonts w:hint="eastAsia"/>
        </w:rPr>
        <w:t>智能研判流程整体说明文档。</w:t>
      </w:r>
    </w:p>
    <w:p w14:paraId="6D994BC5">
      <w:pPr>
        <w:pStyle w:val="3"/>
        <w:numPr>
          <w:ilvl w:val="0"/>
          <w:numId w:val="3"/>
        </w:numPr>
        <w:ind w:firstLineChars="0"/>
      </w:pPr>
      <w:r>
        <w:rPr>
          <w:rFonts w:hint="eastAsia"/>
        </w:rPr>
        <w:t>智能研判程序源码：大模型推理、小模型辅助等。</w:t>
      </w:r>
    </w:p>
    <w:p w14:paraId="2D1B926D">
      <w:pPr>
        <w:pStyle w:val="3"/>
        <w:numPr>
          <w:ilvl w:val="0"/>
          <w:numId w:val="3"/>
        </w:numPr>
        <w:ind w:firstLineChars="0"/>
      </w:pPr>
      <w:r>
        <w:rPr>
          <w:rFonts w:hint="eastAsia"/>
        </w:rPr>
        <w:t>测试样例及测试流程说明文档。</w:t>
      </w:r>
    </w:p>
    <w:p w14:paraId="72F8FA60">
      <w:pPr>
        <w:pStyle w:val="2"/>
      </w:pPr>
      <w:r>
        <w:rPr>
          <w:rFonts w:hint="eastAsia"/>
        </w:rPr>
        <w:t>评价方式：</w:t>
      </w:r>
    </w:p>
    <w:p w14:paraId="3E345F43">
      <w:pPr>
        <w:ind w:left="840"/>
      </w:pPr>
      <w:r>
        <w:rPr>
          <w:rFonts w:hint="eastAsia"/>
        </w:rPr>
        <w:t>1、推理资源成本与研判准确度平衡：兼顾本地部署大模型规格下（如7b、13b等）推理资源低成本的同时，网络安全告警日志智能研判有较高的准确度。</w:t>
      </w:r>
    </w:p>
    <w:p w14:paraId="3024C28C">
      <w:pPr>
        <w:ind w:left="840"/>
      </w:pPr>
      <w:r>
        <w:rPr>
          <w:rFonts w:hint="eastAsia"/>
        </w:rPr>
        <w:t>2、智能研判流程协同能力及适用性：整体流程能够满足多种攻击场景（web攻击、漏洞攻击、非法外联等）下告警日志研判。</w:t>
      </w:r>
    </w:p>
    <w:p w14:paraId="67D3800D">
      <w:pPr>
        <w:pStyle w:val="2"/>
      </w:pPr>
      <w:r>
        <w:rPr>
          <w:rFonts w:hint="eastAsia"/>
        </w:rPr>
        <w:t>咨询邮箱：</w:t>
      </w:r>
    </w:p>
    <w:p w14:paraId="689D4A33">
      <w:pPr>
        <w:ind w:left="420"/>
      </w:pPr>
      <w:r>
        <w:t>zhangnan@topsec.com.cn</w:t>
      </w:r>
    </w:p>
    <w:p w14:paraId="1426570E">
      <w:pPr>
        <w:ind w:left="840"/>
      </w:pPr>
    </w:p>
    <w:sectPr>
      <w:headerReference r:id="rId3" w:type="default"/>
      <w:footerReference r:id="rId4" w:type="default"/>
      <w:pgSz w:w="11906" w:h="16838"/>
      <w:pgMar w:top="1440" w:right="1800" w:bottom="1440" w:left="1800" w:header="709" w:footer="57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F679D">
    <w:pPr>
      <w:pStyle w:val="4"/>
      <w:jc w:val="center"/>
    </w:pPr>
    <w:r>
      <w:fldChar w:fldCharType="begin"/>
    </w:r>
    <w:r>
      <w:instrText xml:space="preserve">PAGE  \* Arabic  \* MERGEFORMAT</w:instrText>
    </w:r>
    <w:r>
      <w:fldChar w:fldCharType="separate"/>
    </w:r>
    <w:r>
      <w:rPr>
        <w:lang w:val="zh-CN"/>
      </w:rPr>
      <w:t>2</w:t>
    </w:r>
    <w:r>
      <w:fldChar w:fldCharType="end"/>
    </w:r>
    <w:r>
      <w:rPr>
        <w:lang w:val="zh-CN"/>
      </w:rPr>
      <w:t xml:space="preserve"> / </w:t>
    </w:r>
    <w:r>
      <w:fldChar w:fldCharType="begin"/>
    </w:r>
    <w:r>
      <w:instrText xml:space="preserve">NUMPAGES  \* Arabic  \* MERGEFORMAT</w:instrText>
    </w:r>
    <w:r>
      <w:fldChar w:fldCharType="separate"/>
    </w:r>
    <w:r>
      <w:rPr>
        <w:lang w:val="zh-CN"/>
      </w:rPr>
      <w:t>2</w:t>
    </w:r>
    <w:r>
      <w:rPr>
        <w:lang w:val="zh-CN"/>
      </w:rPr>
      <w:fldChar w:fldCharType="end"/>
    </w:r>
    <w:bookmarkStart w:id="0" w:name="_GoBack"/>
    <w:bookmarkEnd w:id="0"/>
  </w:p>
  <w:p w14:paraId="519D00C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3F0E9">
    <w:pPr>
      <w:pStyle w:val="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862B5A"/>
    <w:multiLevelType w:val="multilevel"/>
    <w:tmpl w:val="1B862B5A"/>
    <w:lvl w:ilvl="0" w:tentative="0">
      <w:start w:val="1"/>
      <w:numFmt w:val="japaneseCounting"/>
      <w:pStyle w:val="2"/>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8752C5E"/>
    <w:multiLevelType w:val="multilevel"/>
    <w:tmpl w:val="38752C5E"/>
    <w:lvl w:ilvl="0" w:tentative="0">
      <w:start w:val="1"/>
      <w:numFmt w:val="decimal"/>
      <w:lvlText w:val="%1、"/>
      <w:lvlJc w:val="left"/>
      <w:pPr>
        <w:ind w:left="1200" w:hanging="360"/>
      </w:pPr>
      <w:rPr>
        <w:rFonts w:hint="default"/>
      </w:r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2">
    <w:nsid w:val="595841FE"/>
    <w:multiLevelType w:val="multilevel"/>
    <w:tmpl w:val="595841FE"/>
    <w:lvl w:ilvl="0" w:tentative="0">
      <w:start w:val="1"/>
      <w:numFmt w:val="decimal"/>
      <w:lvlText w:val="%1、"/>
      <w:lvlJc w:val="left"/>
      <w:pPr>
        <w:ind w:left="1200" w:hanging="360"/>
      </w:pPr>
      <w:rPr>
        <w:rFonts w:hint="default"/>
      </w:r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298"/>
    <w:rsid w:val="00012C0D"/>
    <w:rsid w:val="000179C6"/>
    <w:rsid w:val="00023381"/>
    <w:rsid w:val="000306DD"/>
    <w:rsid w:val="000348AC"/>
    <w:rsid w:val="0004401A"/>
    <w:rsid w:val="000515E5"/>
    <w:rsid w:val="0009072F"/>
    <w:rsid w:val="000960FD"/>
    <w:rsid w:val="000D39F1"/>
    <w:rsid w:val="000E5912"/>
    <w:rsid w:val="000E7EDB"/>
    <w:rsid w:val="0012156E"/>
    <w:rsid w:val="0015420A"/>
    <w:rsid w:val="001573B8"/>
    <w:rsid w:val="001C0A17"/>
    <w:rsid w:val="001E1302"/>
    <w:rsid w:val="001F0064"/>
    <w:rsid w:val="00213636"/>
    <w:rsid w:val="00214FEC"/>
    <w:rsid w:val="00236D36"/>
    <w:rsid w:val="00250589"/>
    <w:rsid w:val="00252C47"/>
    <w:rsid w:val="00262669"/>
    <w:rsid w:val="00263BFB"/>
    <w:rsid w:val="002D07D4"/>
    <w:rsid w:val="002D619F"/>
    <w:rsid w:val="002E73AE"/>
    <w:rsid w:val="0033004B"/>
    <w:rsid w:val="0035112E"/>
    <w:rsid w:val="00360BF0"/>
    <w:rsid w:val="003868B0"/>
    <w:rsid w:val="00386DC5"/>
    <w:rsid w:val="003E362B"/>
    <w:rsid w:val="003E5EB9"/>
    <w:rsid w:val="003F5AA4"/>
    <w:rsid w:val="00405DE4"/>
    <w:rsid w:val="00457DF2"/>
    <w:rsid w:val="0048318F"/>
    <w:rsid w:val="00494313"/>
    <w:rsid w:val="004A0266"/>
    <w:rsid w:val="004B5925"/>
    <w:rsid w:val="004E2EDB"/>
    <w:rsid w:val="004F7256"/>
    <w:rsid w:val="00524995"/>
    <w:rsid w:val="00534298"/>
    <w:rsid w:val="0054403A"/>
    <w:rsid w:val="005B099A"/>
    <w:rsid w:val="005C308A"/>
    <w:rsid w:val="005D5B3B"/>
    <w:rsid w:val="0060038B"/>
    <w:rsid w:val="006025C9"/>
    <w:rsid w:val="0063679F"/>
    <w:rsid w:val="00656BBB"/>
    <w:rsid w:val="00682DDC"/>
    <w:rsid w:val="006910D7"/>
    <w:rsid w:val="006F75E0"/>
    <w:rsid w:val="00712BC8"/>
    <w:rsid w:val="0077481D"/>
    <w:rsid w:val="007B69E2"/>
    <w:rsid w:val="007B6A0B"/>
    <w:rsid w:val="008045AF"/>
    <w:rsid w:val="00807FF5"/>
    <w:rsid w:val="00822A71"/>
    <w:rsid w:val="00833BC9"/>
    <w:rsid w:val="008356B2"/>
    <w:rsid w:val="008601CC"/>
    <w:rsid w:val="00866AA5"/>
    <w:rsid w:val="00875536"/>
    <w:rsid w:val="008B38E4"/>
    <w:rsid w:val="008E5641"/>
    <w:rsid w:val="009257AA"/>
    <w:rsid w:val="009610DB"/>
    <w:rsid w:val="009618F0"/>
    <w:rsid w:val="0096639F"/>
    <w:rsid w:val="00996198"/>
    <w:rsid w:val="00997449"/>
    <w:rsid w:val="009B7025"/>
    <w:rsid w:val="009C6A06"/>
    <w:rsid w:val="009E4E99"/>
    <w:rsid w:val="00A11C80"/>
    <w:rsid w:val="00A12414"/>
    <w:rsid w:val="00A16336"/>
    <w:rsid w:val="00A328DD"/>
    <w:rsid w:val="00A65679"/>
    <w:rsid w:val="00A97F28"/>
    <w:rsid w:val="00AA7B09"/>
    <w:rsid w:val="00AE52CF"/>
    <w:rsid w:val="00AF006B"/>
    <w:rsid w:val="00AF00F6"/>
    <w:rsid w:val="00AF4C39"/>
    <w:rsid w:val="00B04991"/>
    <w:rsid w:val="00B54757"/>
    <w:rsid w:val="00B96DAA"/>
    <w:rsid w:val="00BF6FDC"/>
    <w:rsid w:val="00C0505E"/>
    <w:rsid w:val="00C20795"/>
    <w:rsid w:val="00C902FC"/>
    <w:rsid w:val="00CC2A02"/>
    <w:rsid w:val="00CC3B8C"/>
    <w:rsid w:val="00CF0526"/>
    <w:rsid w:val="00D46A16"/>
    <w:rsid w:val="00D5219B"/>
    <w:rsid w:val="00D80E59"/>
    <w:rsid w:val="00D976AB"/>
    <w:rsid w:val="00DE44DD"/>
    <w:rsid w:val="00E06066"/>
    <w:rsid w:val="00E324E9"/>
    <w:rsid w:val="00E5190F"/>
    <w:rsid w:val="00E57B8C"/>
    <w:rsid w:val="00E8255E"/>
    <w:rsid w:val="00EA0509"/>
    <w:rsid w:val="00EA4F6C"/>
    <w:rsid w:val="00F43073"/>
    <w:rsid w:val="00F4526E"/>
    <w:rsid w:val="00F54866"/>
    <w:rsid w:val="00F6397B"/>
    <w:rsid w:val="00F65F0C"/>
    <w:rsid w:val="00F864AA"/>
    <w:rsid w:val="00FB5704"/>
    <w:rsid w:val="00FD5AC1"/>
    <w:rsid w:val="00FE4621"/>
    <w:rsid w:val="00FF415B"/>
    <w:rsid w:val="175072A1"/>
    <w:rsid w:val="3DEFEDC1"/>
    <w:rsid w:val="5556E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paragraph" w:styleId="2">
    <w:name w:val="heading 1"/>
    <w:basedOn w:val="3"/>
    <w:next w:val="1"/>
    <w:link w:val="8"/>
    <w:qFormat/>
    <w:uiPriority w:val="9"/>
    <w:pPr>
      <w:numPr>
        <w:ilvl w:val="0"/>
        <w:numId w:val="1"/>
      </w:numPr>
      <w:ind w:firstLine="0" w:firstLineChars="0"/>
      <w:outlineLvl w:val="0"/>
    </w:pPr>
    <w:rPr>
      <w:rFonts w:ascii="宋体" w:hAnsi="宋体"/>
      <w:b/>
      <w:bCs/>
      <w:sz w:val="28"/>
      <w:szCs w:val="2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List Paragraph"/>
    <w:basedOn w:val="1"/>
    <w:qFormat/>
    <w:uiPriority w:val="34"/>
    <w:pPr>
      <w:ind w:firstLine="420" w:firstLineChars="200"/>
    </w:pPr>
  </w:style>
  <w:style w:type="paragraph" w:styleId="4">
    <w:name w:val="footer"/>
    <w:basedOn w:val="1"/>
    <w:link w:val="10"/>
    <w:unhideWhenUsed/>
    <w:uiPriority w:val="99"/>
    <w:pPr>
      <w:pBdr>
        <w:top w:val="single" w:color="auto" w:sz="4" w:space="1"/>
      </w:pBd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字符"/>
    <w:basedOn w:val="7"/>
    <w:link w:val="2"/>
    <w:uiPriority w:val="9"/>
    <w:rPr>
      <w:rFonts w:ascii="宋体" w:hAnsi="宋体" w:eastAsia="宋体"/>
      <w:b/>
      <w:bCs/>
      <w:sz w:val="28"/>
      <w:szCs w:val="28"/>
    </w:rPr>
  </w:style>
  <w:style w:type="character" w:customStyle="1" w:styleId="9">
    <w:name w:val="页眉 字符"/>
    <w:basedOn w:val="7"/>
    <w:link w:val="5"/>
    <w:uiPriority w:val="99"/>
    <w:rPr>
      <w:rFonts w:eastAsia="宋体"/>
      <w:sz w:val="18"/>
      <w:szCs w:val="18"/>
    </w:rPr>
  </w:style>
  <w:style w:type="character" w:customStyle="1" w:styleId="10">
    <w:name w:val="页脚 字符"/>
    <w:basedOn w:val="7"/>
    <w:link w:val="4"/>
    <w:uiPriority w:val="99"/>
    <w:rPr>
      <w:rFonts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664</Words>
  <Characters>692</Characters>
  <Lines>5</Lines>
  <Paragraphs>1</Paragraphs>
  <TotalTime>4753</TotalTime>
  <ScaleCrop>false</ScaleCrop>
  <LinksUpToDate>false</LinksUpToDate>
  <CharactersWithSpaces>692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2025-03-06T17:51:00Z</dcterms:created>
  <dc:creator>zyx</dc:creator>
  <cp:lastModifiedBy>棋tay爱文</cp:lastModifiedBy>
  <dcterms:modified xsi:type="dcterms:W3CDTF">2025-04-21T13:47:17Z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820FB01B88D760CC87B0CF6776B90295_42</vt:lpwstr>
  </property>
  <property fmtid="{D5CDD505-2E9C-101B-9397-08002B2CF9AE}" pid="4" name="KSOTemplateDocerSaveRecord">
    <vt:lpwstr>eyJoZGlkIjoiMzEwNTM5NzYwMDRjMzkwZTVkZjY2ODkwMGIxNGU0OTUiLCJ1c2VySWQiOiIyODMzNjUxNzIifQ==</vt:lpwstr>
  </property>
</Properties>
</file>