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2:</w:t>
      </w:r>
      <w:bookmarkStart w:id="15" w:name="_GoBack"/>
      <w:bookmarkEnd w:id="15"/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hint="eastAsia" w:ascii="方正小标宋简体" w:eastAsia="方正小标宋简体"/>
          <w:sz w:val="44"/>
          <w:szCs w:val="28"/>
        </w:rPr>
        <w:t>首届中国“互联网+”大学生创新创业大赛学生参赛手册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首届中国“互联网+”大学生创新创业大赛组委会</w:t>
      </w:r>
    </w:p>
    <w:p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2015年6月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  <w:sectPr>
          <w:headerReference r:id="rId4" w:type="first"/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p>
      <w:pPr>
        <w:pStyle w:val="17"/>
        <w:jc w:val="center"/>
        <w:rPr>
          <w:rFonts w:ascii="方正小标宋简体" w:eastAsia="方正小标宋简体"/>
          <w:color w:val="000000"/>
          <w:lang w:val="zh-CN"/>
        </w:rPr>
      </w:pPr>
      <w:r>
        <w:rPr>
          <w:rFonts w:hint="eastAsia" w:ascii="方正小标宋简体" w:eastAsia="方正小标宋简体"/>
          <w:color w:val="000000"/>
          <w:lang w:val="zh-CN"/>
        </w:rPr>
        <w:t>目录</w:t>
      </w:r>
    </w:p>
    <w:p>
      <w:pPr>
        <w:rPr>
          <w:lang w:val="zh-CN"/>
        </w:rPr>
      </w:pPr>
    </w:p>
    <w:p>
      <w:pPr>
        <w:pStyle w:val="8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TOC \o "1-3" \h \z \u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fldChar w:fldCharType="begin"/>
      </w:r>
      <w:r>
        <w:instrText xml:space="preserve">HYPERLINK  \l "_Toc421689633"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一、大赛简介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_Toc421689633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8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"_Toc421689634"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二、参赛指南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_Toc421689634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"_Toc421689635"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1.参赛项目要求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_Toc421689635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"_Toc421689636"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2.参赛对象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_Toc421689636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"_Toc421689637"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3.报名方式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_Toc421689637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"_Toc421689638"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4.大赛组委会联系方式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_Toc421689638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8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"_Toc421689639"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三、赛事安排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_Toc421689639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"_Toc421689640"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1.报名阶段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_Toc421689640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"_Toc421689641"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2.初赛复赛阶段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_Toc421689641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"_Toc421689642"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3.全国总决赛阶段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_Toc421689642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8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"_Toc421689643"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四、评审及奖项说明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_Toc421689643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"_Toc421689644"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1.专家委员会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_Toc421689644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"_Toc421689645"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2.各环节评审要点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_Toc421689645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"_Toc421689646"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3.奖项设置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_Toc421689646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pPr>
        <w:pStyle w:val="8"/>
        <w:tabs>
          <w:tab w:val="right" w:leader="dot" w:pos="8296"/>
        </w:tabs>
        <w:rPr>
          <w:rFonts w:ascii="仿宋_GB2312" w:eastAsia="仿宋_GB2312"/>
          <w:sz w:val="28"/>
          <w:szCs w:val="28"/>
        </w:rPr>
      </w:pPr>
      <w:r>
        <w:fldChar w:fldCharType="begin"/>
      </w:r>
      <w:r>
        <w:instrText xml:space="preserve">HYPERLINK  \l "_Toc421689647" </w:instrText>
      </w:r>
      <w:r>
        <w:fldChar w:fldCharType="separate"/>
      </w:r>
      <w:r>
        <w:rPr>
          <w:rStyle w:val="12"/>
          <w:rFonts w:hint="eastAsia" w:ascii="仿宋_GB2312" w:eastAsia="仿宋_GB2312"/>
          <w:sz w:val="28"/>
          <w:szCs w:val="28"/>
        </w:rPr>
        <w:t>附件：常见问题解答（FAQ）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PAGEREF _Toc421689647 \h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fldChar w:fldCharType="end"/>
      </w:r>
    </w:p>
    <w:p>
      <w:r>
        <w:rPr>
          <w:rFonts w:hint="eastAsia" w:ascii="仿宋_GB2312" w:eastAsia="仿宋_GB2312"/>
          <w:b/>
          <w:bCs/>
          <w:sz w:val="28"/>
          <w:szCs w:val="28"/>
          <w:lang w:val="zh-CN"/>
        </w:rPr>
        <w:fldChar w:fldCharType="end"/>
      </w:r>
    </w:p>
    <w:p>
      <w:pPr>
        <w:pStyle w:val="2"/>
        <w:ind w:firstLine="560"/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ind w:firstLine="560"/>
      </w:pPr>
      <w:bookmarkStart w:id="0" w:name="_Toc421689633"/>
      <w:r>
        <w:rPr>
          <w:rFonts w:hint="eastAsia"/>
        </w:rPr>
        <w:t>一</w:t>
      </w:r>
      <w:r>
        <w:t>、</w:t>
      </w:r>
      <w:r>
        <w:rPr>
          <w:rFonts w:hint="eastAsia"/>
        </w:rPr>
        <w:t>大赛简介</w:t>
      </w:r>
      <w:bookmarkEnd w:id="0"/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首届中国“互联网+”大学生创新创业大赛，以“‘互联网+’成就梦想，创新创业开辟未来”为主题，由教育部与有关部委和吉林省人民政府共同主办。大赛旨在深化高等教育综合改革，激发大学生的创造力，培养造就“大众创业、万众创新”的生力军；推动赛事成果转化，促进“互联网+”新业态形成，服务经济提质增效升级；以创新引领创业、创业带动就业，推动高校毕业生更高质量创业就业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大赛采用校级初赛、省级复赛、全国总决赛三级赛制。在校级初赛、省级复赛基础上，按照组委会配额择优遴选项目进入全国决赛。全国共产生300个团队入围全国总决赛，其中创意组100个团队，实践组200个团队。全国</w:t>
      </w:r>
      <w:r>
        <w:rPr>
          <w:rFonts w:ascii="仿宋_GB2312" w:eastAsia="仿宋_GB2312"/>
          <w:sz w:val="28"/>
          <w:szCs w:val="28"/>
        </w:rPr>
        <w:t>总决赛</w:t>
      </w:r>
      <w:r>
        <w:rPr>
          <w:rFonts w:hint="eastAsia" w:ascii="仿宋_GB2312" w:eastAsia="仿宋_GB2312"/>
          <w:sz w:val="28"/>
          <w:szCs w:val="28"/>
        </w:rPr>
        <w:t>由吉林大学承办。</w:t>
      </w:r>
    </w:p>
    <w:p>
      <w:pPr>
        <w:pStyle w:val="2"/>
        <w:ind w:firstLine="560"/>
        <w:sectPr>
          <w:footerReference r:id="rId7" w:type="firs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bookmarkStart w:id="1" w:name="_Toc421689634"/>
    </w:p>
    <w:p>
      <w:pPr>
        <w:pStyle w:val="2"/>
        <w:ind w:firstLine="560"/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参赛指南</w:t>
      </w:r>
      <w:bookmarkEnd w:id="1"/>
    </w:p>
    <w:p>
      <w:pPr>
        <w:pStyle w:val="3"/>
        <w:ind w:firstLine="562"/>
      </w:pPr>
      <w:bookmarkStart w:id="2" w:name="_Toc421689635"/>
      <w:r>
        <w:rPr>
          <w:rFonts w:hint="eastAsia"/>
        </w:rPr>
        <w:t>1.参赛项目要求</w:t>
      </w:r>
      <w:bookmarkEnd w:id="2"/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</w:t>
      </w:r>
      <w:r>
        <w:rPr>
          <w:rFonts w:ascii="仿宋_GB2312" w:eastAsia="仿宋_GB2312"/>
          <w:sz w:val="28"/>
          <w:szCs w:val="28"/>
        </w:rPr>
        <w:t>项目要</w:t>
      </w:r>
      <w:r>
        <w:rPr>
          <w:rFonts w:hint="eastAsia" w:ascii="仿宋_GB2312" w:eastAsia="仿宋_GB2312"/>
          <w:sz w:val="28"/>
          <w:szCs w:val="28"/>
        </w:rPr>
        <w:t>能够将移动互联网、云计算、大数据、物联网等新一代信息技术与行业产业紧密结合，培育产生基于互联网的新产品、新服务、新业态、新模式，以及推动互联网与教育、医疗、社区等深度融合的公共服务创新。主要包括以下类型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 “互联网+”传统产业：新一代信息技术在传统产业（含一二三产业）领域应用的创新创业项目；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 “互联网+”新业态：基于互联网的新产品、新模式、新业态创新创业项目，优先鼓励人工智能产业、智能汽车、智能家居、可穿戴设备、互联网金融、线上线下互动的新兴消费、大规模个性定制等融合型新产品、新模式；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 “互联网+”公共服务：互联网与教育、医疗、社区等结合的创新创业项目；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 “互联网+”技术支撑平台：互联网、云计算、大数据、物联网等新一代信息技术创新创业项目。</w:t>
      </w:r>
    </w:p>
    <w:p>
      <w:pPr>
        <w:pStyle w:val="3"/>
        <w:ind w:firstLine="562"/>
      </w:pPr>
      <w:bookmarkStart w:id="3" w:name="_Toc421689636"/>
      <w:r>
        <w:rPr>
          <w:rFonts w:hint="eastAsia"/>
        </w:rPr>
        <w:t>2.参赛对象</w:t>
      </w:r>
      <w:bookmarkEnd w:id="3"/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）参赛对象须以创新</w:t>
      </w:r>
      <w:r>
        <w:rPr>
          <w:rFonts w:ascii="仿宋_GB2312" w:eastAsia="仿宋_GB2312"/>
          <w:sz w:val="28"/>
          <w:szCs w:val="28"/>
        </w:rPr>
        <w:t>创业</w:t>
      </w:r>
      <w:r>
        <w:rPr>
          <w:rFonts w:hint="eastAsia" w:ascii="仿宋_GB2312" w:eastAsia="仿宋_GB2312"/>
          <w:sz w:val="28"/>
          <w:szCs w:val="28"/>
        </w:rPr>
        <w:t>团队为单位报名参赛，允许跨校组建团队，每个参赛团队不少于3人。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）大赛分为创意组和实践组：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创意组：申报人是团队负责人或创业企业法人，为普通高等学校在校生（可以是</w:t>
      </w:r>
      <w:r>
        <w:rPr>
          <w:rFonts w:ascii="仿宋_GB2312" w:eastAsia="仿宋_GB2312"/>
          <w:sz w:val="28"/>
          <w:szCs w:val="28"/>
        </w:rPr>
        <w:t>本</w:t>
      </w:r>
      <w:r>
        <w:rPr>
          <w:rFonts w:hint="eastAsia" w:ascii="仿宋_GB2312" w:eastAsia="仿宋_GB2312"/>
          <w:sz w:val="28"/>
          <w:szCs w:val="28"/>
        </w:rPr>
        <w:t>专科生</w:t>
      </w:r>
      <w:r>
        <w:rPr>
          <w:rFonts w:ascii="仿宋_GB2312" w:eastAsia="仿宋_GB2312"/>
          <w:sz w:val="28"/>
          <w:szCs w:val="28"/>
        </w:rPr>
        <w:t>、研究生</w:t>
      </w:r>
      <w:r>
        <w:rPr>
          <w:rFonts w:hint="eastAsia" w:ascii="仿宋_GB2312" w:eastAsia="仿宋_GB2312"/>
          <w:sz w:val="28"/>
          <w:szCs w:val="28"/>
        </w:rPr>
        <w:t>，不含在职学生）；团队尚未正式注册或注册时间晚于2015年5月1日。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实践组：申报人是创业企业法人，为普通高等学校在校生（可以是</w:t>
      </w:r>
      <w:r>
        <w:rPr>
          <w:rFonts w:ascii="仿宋_GB2312" w:eastAsia="仿宋_GB2312"/>
          <w:sz w:val="28"/>
          <w:szCs w:val="28"/>
        </w:rPr>
        <w:t>本</w:t>
      </w:r>
      <w:r>
        <w:rPr>
          <w:rFonts w:hint="eastAsia" w:ascii="仿宋_GB2312" w:eastAsia="仿宋_GB2312"/>
          <w:sz w:val="28"/>
          <w:szCs w:val="28"/>
        </w:rPr>
        <w:t>专科生</w:t>
      </w:r>
      <w:r>
        <w:rPr>
          <w:rFonts w:ascii="仿宋_GB2312" w:eastAsia="仿宋_GB2312"/>
          <w:sz w:val="28"/>
          <w:szCs w:val="28"/>
        </w:rPr>
        <w:t>、研究生</w:t>
      </w:r>
      <w:r>
        <w:rPr>
          <w:rFonts w:hint="eastAsia" w:ascii="仿宋_GB2312" w:eastAsia="仿宋_GB2312"/>
          <w:sz w:val="28"/>
          <w:szCs w:val="28"/>
        </w:rPr>
        <w:t>，不含在职学生）或毕业5年以内（2</w:t>
      </w:r>
      <w:r>
        <w:rPr>
          <w:rFonts w:ascii="仿宋_GB2312" w:eastAsia="仿宋_GB2312"/>
          <w:sz w:val="28"/>
          <w:szCs w:val="28"/>
        </w:rPr>
        <w:t>010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日之后</w:t>
      </w:r>
      <w:r>
        <w:rPr>
          <w:rFonts w:ascii="仿宋_GB2312" w:eastAsia="仿宋_GB2312"/>
          <w:sz w:val="28"/>
          <w:szCs w:val="28"/>
        </w:rPr>
        <w:t>毕业</w:t>
      </w:r>
      <w:r>
        <w:rPr>
          <w:rFonts w:hint="eastAsia" w:ascii="仿宋_GB2312" w:eastAsia="仿宋_GB2312"/>
          <w:sz w:val="28"/>
          <w:szCs w:val="28"/>
        </w:rPr>
        <w:t>）的毕业生；创业企业在2015年5月1日前已注册。</w:t>
      </w:r>
    </w:p>
    <w:p>
      <w:pPr>
        <w:pStyle w:val="3"/>
        <w:ind w:firstLine="562"/>
      </w:pPr>
      <w:bookmarkStart w:id="4" w:name="_Toc421689637"/>
      <w:r>
        <w:rPr>
          <w:rFonts w:hint="eastAsia"/>
        </w:rPr>
        <w:t>3.报名方式</w:t>
      </w:r>
      <w:bookmarkEnd w:id="4"/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可通过大赛官网、大赛APP或大赛微信公众平台进行参赛</w:t>
      </w:r>
      <w:r>
        <w:rPr>
          <w:rFonts w:ascii="仿宋_GB2312" w:eastAsia="仿宋_GB2312"/>
          <w:sz w:val="28"/>
          <w:szCs w:val="28"/>
        </w:rPr>
        <w:t>报名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选择</w:t>
      </w:r>
      <w:r>
        <w:rPr>
          <w:rFonts w:hint="eastAsia" w:ascii="仿宋_GB2312" w:eastAsia="仿宋_GB2312"/>
          <w:sz w:val="28"/>
          <w:szCs w:val="28"/>
        </w:rPr>
        <w:t>其中</w:t>
      </w:r>
      <w:r>
        <w:rPr>
          <w:rFonts w:ascii="仿宋_GB2312" w:eastAsia="仿宋_GB2312"/>
          <w:sz w:val="28"/>
          <w:szCs w:val="28"/>
        </w:rPr>
        <w:t>一种</w:t>
      </w:r>
      <w:r>
        <w:rPr>
          <w:rFonts w:hint="eastAsia" w:ascii="仿宋_GB2312" w:eastAsia="仿宋_GB2312"/>
          <w:sz w:val="28"/>
          <w:szCs w:val="28"/>
        </w:rPr>
        <w:t>方式均</w:t>
      </w:r>
      <w:r>
        <w:rPr>
          <w:rFonts w:ascii="仿宋_GB2312" w:eastAsia="仿宋_GB2312"/>
          <w:sz w:val="28"/>
          <w:szCs w:val="28"/>
        </w:rPr>
        <w:t>可提交报名信息）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</w:rPr>
        <w:t>大赛官网：全国大学生创业服务网（cy.ncss.org.cn）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2）</w:t>
      </w:r>
      <w:r>
        <w:rPr>
          <w:rFonts w:hint="eastAsia" w:ascii="仿宋_GB2312" w:eastAsia="仿宋_GB2312"/>
          <w:sz w:val="28"/>
          <w:szCs w:val="28"/>
        </w:rPr>
        <w:t>大赛APP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</w:rPr>
        <w:t>大赛微信公众平台</w:t>
      </w:r>
    </w:p>
    <w:p>
      <w:pPr>
        <w:widowControl/>
        <w:ind w:firstLine="1274" w:firstLineChars="53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 1" o:spid="_x0000_s1026" type="#_x0000_t75" style="height:98.8pt;width:99.7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ind w:firstLine="562"/>
      </w:pPr>
      <w:bookmarkStart w:id="5" w:name="_Toc421689638"/>
      <w:r>
        <w:rPr>
          <w:rFonts w:hint="eastAsia"/>
        </w:rPr>
        <w:t>4.大赛组委会联系方式</w:t>
      </w:r>
      <w:bookmarkEnd w:id="5"/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全国高等学校学生信息咨询与就业指导中心  黄  晶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联系电话：（010）66092081，传真：（010）66097332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电子邮箱：huangjing@moe.edu.cn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地址：北京市西城区大木仓胡同37号，邮编：100816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吉林大学团委  代  磊                        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联系电话：（0431）85166554，传真：（0431）85159217</w:t>
      </w:r>
    </w:p>
    <w:p>
      <w:pPr>
        <w:spacing w:line="520" w:lineRule="exact"/>
        <w:ind w:firstLine="980" w:firstLineChars="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电子邮箱：dailei@jlu.edu.cn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 地址：吉林省长春市前进大街2699号，邮编：130012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教育部高等教育司理工处  李  灿</w:t>
      </w:r>
    </w:p>
    <w:p>
      <w:pPr>
        <w:spacing w:line="520" w:lineRule="exact"/>
        <w:ind w:firstLine="112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联系电话：（010）66096262，传真：（010）66096949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电子邮箱：lican@moe.edu.cn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地址：北京市西城区大木仓胡同37号，邮编：100816</w:t>
      </w:r>
    </w:p>
    <w:p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ind w:firstLine="560"/>
      </w:pPr>
      <w:bookmarkStart w:id="6" w:name="_Toc421689639"/>
      <w:r>
        <w:rPr>
          <w:rFonts w:hint="eastAsia"/>
        </w:rPr>
        <w:t>三</w:t>
      </w:r>
      <w:r>
        <w:t>、</w:t>
      </w:r>
      <w:r>
        <w:rPr>
          <w:rFonts w:hint="eastAsia"/>
        </w:rPr>
        <w:t>赛事</w:t>
      </w:r>
      <w:r>
        <w:t>安排</w:t>
      </w:r>
      <w:bookmarkEnd w:id="6"/>
    </w:p>
    <w:p>
      <w:pPr>
        <w:spacing w:line="520" w:lineRule="exact"/>
        <w:ind w:firstLine="562" w:firstLineChars="200"/>
        <w:rPr>
          <w:rFonts w:ascii="仿宋_GB2312" w:eastAsia="仿宋_GB2312"/>
          <w:sz w:val="28"/>
          <w:szCs w:val="28"/>
        </w:rPr>
      </w:pPr>
      <w:bookmarkStart w:id="7" w:name="_Toc421689640"/>
      <w:r>
        <w:rPr>
          <w:rStyle w:val="22"/>
        </w:rPr>
        <w:t>1.</w:t>
      </w:r>
      <w:r>
        <w:rPr>
          <w:rStyle w:val="22"/>
          <w:rFonts w:hint="eastAsia"/>
        </w:rPr>
        <w:t>报名阶段</w:t>
      </w:r>
      <w:bookmarkEnd w:id="7"/>
      <w:r>
        <w:rPr>
          <w:rFonts w:hint="eastAsia" w:ascii="仿宋_GB2312" w:eastAsia="仿宋_GB2312"/>
          <w:sz w:val="28"/>
          <w:szCs w:val="28"/>
        </w:rPr>
        <w:t>（2015年6月8日-2015年7月31日）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参赛团队通过上述大赛官网、大赛APP或大赛微信公众平台（搜索微信公众</w:t>
      </w:r>
      <w:r>
        <w:rPr>
          <w:rFonts w:ascii="仿宋_GB2312" w:eastAsia="仿宋_GB2312"/>
          <w:sz w:val="28"/>
          <w:szCs w:val="28"/>
        </w:rPr>
        <w:t>号：大学生创业服务网）</w:t>
      </w:r>
      <w:r>
        <w:rPr>
          <w:rFonts w:hint="eastAsia" w:ascii="仿宋_GB2312" w:eastAsia="仿宋_GB2312"/>
          <w:sz w:val="28"/>
          <w:szCs w:val="28"/>
        </w:rPr>
        <w:t>进入</w:t>
      </w:r>
      <w:r>
        <w:rPr>
          <w:rFonts w:ascii="仿宋_GB2312" w:eastAsia="仿宋_GB2312"/>
          <w:sz w:val="28"/>
          <w:szCs w:val="28"/>
        </w:rPr>
        <w:t>报名系统</w:t>
      </w:r>
      <w:r>
        <w:rPr>
          <w:rFonts w:hint="eastAsia" w:ascii="仿宋_GB2312" w:eastAsia="仿宋_GB2312"/>
          <w:sz w:val="28"/>
          <w:szCs w:val="28"/>
        </w:rPr>
        <w:t>，按步骤填写创业团队负责人个人注册信息、创业项目信息、团队成员及指导老师信息、创业项目其他信息等。填写完整后，点击“立即报名”。</w:t>
      </w:r>
    </w:p>
    <w:p>
      <w:pPr>
        <w:spacing w:line="520" w:lineRule="exact"/>
        <w:ind w:firstLine="562" w:firstLineChars="200"/>
        <w:rPr>
          <w:rFonts w:ascii="仿宋_GB2312" w:eastAsia="仿宋_GB2312"/>
          <w:sz w:val="28"/>
          <w:szCs w:val="28"/>
        </w:rPr>
      </w:pPr>
      <w:bookmarkStart w:id="8" w:name="_Toc421689641"/>
      <w:r>
        <w:rPr>
          <w:rStyle w:val="22"/>
          <w:rFonts w:hint="eastAsia"/>
        </w:rPr>
        <w:t>2.初赛复赛阶段</w:t>
      </w:r>
      <w:bookmarkEnd w:id="8"/>
      <w:r>
        <w:rPr>
          <w:rFonts w:hint="eastAsia" w:ascii="仿宋_GB2312" w:eastAsia="仿宋_GB2312"/>
          <w:sz w:val="28"/>
          <w:szCs w:val="28"/>
        </w:rPr>
        <w:t>（2015年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月1日-2015年9月15日）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初赛</w:t>
      </w:r>
      <w:r>
        <w:rPr>
          <w:rFonts w:ascii="仿宋_GB2312" w:eastAsia="仿宋_GB2312"/>
          <w:sz w:val="28"/>
          <w:szCs w:val="28"/>
        </w:rPr>
        <w:t>由高校组织，复赛</w:t>
      </w:r>
      <w:r>
        <w:rPr>
          <w:rFonts w:hint="eastAsia" w:ascii="仿宋_GB2312" w:eastAsia="仿宋_GB2312"/>
          <w:sz w:val="28"/>
          <w:szCs w:val="28"/>
        </w:rPr>
        <w:t>由省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</w:rPr>
        <w:t>区、</w:t>
      </w:r>
      <w:r>
        <w:rPr>
          <w:rFonts w:ascii="仿宋_GB2312" w:eastAsia="仿宋_GB2312"/>
          <w:sz w:val="28"/>
          <w:szCs w:val="28"/>
        </w:rPr>
        <w:t>市）</w:t>
      </w:r>
      <w:r>
        <w:rPr>
          <w:rFonts w:hint="eastAsia" w:ascii="仿宋_GB2312" w:eastAsia="仿宋_GB2312"/>
          <w:sz w:val="28"/>
          <w:szCs w:val="28"/>
        </w:rPr>
        <w:t>教育厅</w:t>
      </w:r>
      <w:r>
        <w:rPr>
          <w:rFonts w:ascii="仿宋_GB2312" w:eastAsia="仿宋_GB2312"/>
          <w:sz w:val="28"/>
          <w:szCs w:val="28"/>
        </w:rPr>
        <w:t>组织</w:t>
      </w:r>
      <w:r>
        <w:rPr>
          <w:rFonts w:hint="eastAsia" w:ascii="仿宋_GB2312" w:eastAsia="仿宋_GB2312"/>
          <w:sz w:val="28"/>
          <w:szCs w:val="28"/>
        </w:rPr>
        <w:t>。初赛复赛阶段的参赛材料、比赛环节、评审方式等由各省各高校自行决定。初赛</w:t>
      </w:r>
      <w:r>
        <w:rPr>
          <w:rFonts w:ascii="仿宋_GB2312" w:eastAsia="仿宋_GB2312"/>
          <w:sz w:val="28"/>
          <w:szCs w:val="28"/>
        </w:rPr>
        <w:t>复赛阶段中的具体安排</w:t>
      </w:r>
      <w:r>
        <w:rPr>
          <w:rFonts w:hint="eastAsia" w:ascii="仿宋_GB2312" w:eastAsia="仿宋_GB2312"/>
          <w:sz w:val="28"/>
          <w:szCs w:val="28"/>
        </w:rPr>
        <w:t>请</w:t>
      </w:r>
      <w:r>
        <w:rPr>
          <w:rFonts w:ascii="仿宋_GB2312" w:eastAsia="仿宋_GB2312"/>
          <w:sz w:val="28"/>
          <w:szCs w:val="28"/>
        </w:rPr>
        <w:t>咨询</w:t>
      </w:r>
      <w:r>
        <w:rPr>
          <w:rFonts w:hint="eastAsia" w:ascii="仿宋_GB2312" w:eastAsia="仿宋_GB2312"/>
          <w:sz w:val="28"/>
          <w:szCs w:val="28"/>
        </w:rPr>
        <w:t>各</w:t>
      </w:r>
      <w:r>
        <w:rPr>
          <w:rFonts w:ascii="仿宋_GB2312" w:eastAsia="仿宋_GB2312"/>
          <w:sz w:val="28"/>
          <w:szCs w:val="28"/>
        </w:rPr>
        <w:t>省（</w:t>
      </w:r>
      <w:r>
        <w:rPr>
          <w:rFonts w:hint="eastAsia" w:ascii="仿宋_GB2312" w:eastAsia="仿宋_GB2312"/>
          <w:sz w:val="28"/>
          <w:szCs w:val="28"/>
        </w:rPr>
        <w:t>区、</w:t>
      </w:r>
      <w:r>
        <w:rPr>
          <w:rFonts w:ascii="仿宋_GB2312" w:eastAsia="仿宋_GB2312"/>
          <w:sz w:val="28"/>
          <w:szCs w:val="28"/>
        </w:rPr>
        <w:t>市）联系人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登录</w:t>
      </w:r>
      <w:r>
        <w:rPr>
          <w:rFonts w:hint="eastAsia" w:ascii="仿宋_GB2312" w:eastAsia="仿宋_GB2312"/>
          <w:sz w:val="28"/>
          <w:szCs w:val="28"/>
        </w:rPr>
        <w:t>全国</w:t>
      </w:r>
      <w:r>
        <w:rPr>
          <w:rFonts w:ascii="仿宋_GB2312" w:eastAsia="仿宋_GB2312"/>
          <w:sz w:val="28"/>
          <w:szCs w:val="28"/>
        </w:rPr>
        <w:t>大学生创业服务网</w:t>
      </w:r>
      <w:r>
        <w:rPr>
          <w:rFonts w:hint="eastAsia" w:ascii="仿宋_GB2312" w:eastAsia="仿宋_GB2312"/>
          <w:sz w:val="28"/>
          <w:szCs w:val="28"/>
        </w:rPr>
        <w:t>cy.ncss.org.cn可查看联系人</w:t>
      </w:r>
      <w:r>
        <w:rPr>
          <w:rFonts w:ascii="仿宋_GB2312" w:eastAsia="仿宋_GB2312"/>
          <w:sz w:val="28"/>
          <w:szCs w:val="28"/>
        </w:rPr>
        <w:t>电话</w:t>
      </w:r>
      <w:r>
        <w:rPr>
          <w:rFonts w:hint="eastAsia" w:ascii="仿宋_GB2312" w:eastAsia="仿宋_GB2312"/>
          <w:sz w:val="28"/>
          <w:szCs w:val="28"/>
        </w:rPr>
        <w:t>）。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各高校对本校报名的项目组织初赛，遴选参加省级复赛的项目。各省（区、市）在9月15日前完成省级复赛，遴选参加全国总决赛的候选项目。</w:t>
      </w:r>
    </w:p>
    <w:p>
      <w:pPr>
        <w:spacing w:line="520" w:lineRule="exact"/>
        <w:ind w:firstLine="562" w:firstLineChars="200"/>
        <w:rPr>
          <w:rFonts w:ascii="仿宋_GB2312" w:eastAsia="仿宋_GB2312"/>
          <w:sz w:val="28"/>
          <w:szCs w:val="28"/>
        </w:rPr>
      </w:pPr>
      <w:bookmarkStart w:id="9" w:name="_Toc421689642"/>
      <w:r>
        <w:rPr>
          <w:rStyle w:val="22"/>
          <w:rFonts w:hint="eastAsia"/>
        </w:rPr>
        <w:t>3.全国总决赛阶段</w:t>
      </w:r>
      <w:bookmarkEnd w:id="9"/>
      <w:r>
        <w:rPr>
          <w:rFonts w:hint="eastAsia" w:ascii="仿宋_GB2312" w:eastAsia="仿宋_GB2312"/>
          <w:sz w:val="28"/>
          <w:szCs w:val="28"/>
        </w:rPr>
        <w:t>（2015年10月）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第一轮：300进100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材料为项目计划书及一分钟展示视频。实践组参赛团队还需提交组织结构代码证、营业执照复印件及其他佐证材料（专利、著作、政府批文、鉴定材料等）。参赛材料按后续通知文件要求，提交至大赛组委会，具体为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①书面材料：项目计划书一份（组织结构代码证、营业执照复印件及其他佐证材料附后），使用A4纸双面打印装订。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②电子版：包括一分钟展示视频及项目计划书电子版。视频格式不限，需保证画面流畅，声音清晰，大小不超过1G。项目计划书电子版为PDF文件，大小不超过30Mb。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由大赛评审委员会对入围全国总决赛参赛团队的项目计划书、一分钟展示视频及其他佐证材料进行评审。实践组前70名、创意组前30名晋级下一轮比赛，其余200个团队颁发大赛铜奖。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轮：100进30。参赛团队进行现场创业项目展示（15分钟）并回答评委提问（5分钟）。实践组按照参赛项目类别划分小组进行评审，遴选出20个团队晋级；创意组遴选出10个团队晋级。晋级团队颁发金奖，其余70个团队颁发银奖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第三轮：决出冠亚季军。30个晋级团队通过投资人面谈、现场创业项目展示（5分钟）及答辩（5分钟）、项目互换互评（20分钟）三个环节的竞赛，争夺冠亚季军。</w:t>
      </w:r>
    </w:p>
    <w:p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ind w:firstLine="560"/>
      </w:pPr>
      <w:bookmarkStart w:id="10" w:name="_Toc421689643"/>
      <w:r>
        <w:rPr>
          <w:rFonts w:hint="eastAsia"/>
        </w:rPr>
        <w:t>四</w:t>
      </w:r>
      <w:r>
        <w:t>、</w:t>
      </w:r>
      <w:r>
        <w:rPr>
          <w:rFonts w:hint="eastAsia"/>
        </w:rPr>
        <w:t>评审及奖项</w:t>
      </w:r>
      <w:r>
        <w:t>说明</w:t>
      </w:r>
      <w:bookmarkEnd w:id="10"/>
    </w:p>
    <w:p>
      <w:pPr>
        <w:pStyle w:val="3"/>
        <w:ind w:firstLine="562"/>
      </w:pPr>
      <w:bookmarkStart w:id="11" w:name="_Toc421689644"/>
      <w:r>
        <w:rPr>
          <w:rFonts w:hint="eastAsia"/>
        </w:rPr>
        <w:t>1.专家</w:t>
      </w:r>
      <w:r>
        <w:t>委员会</w:t>
      </w:r>
      <w:bookmarkEnd w:id="11"/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大赛设立专家委员会，由大赛组委会邀请行业企业、创投风投机构、大学科技园、高校和科研院所专家组成，负责参赛项目的评审工作，指导大学生创新创业。</w:t>
      </w:r>
    </w:p>
    <w:p>
      <w:pPr>
        <w:pStyle w:val="3"/>
        <w:ind w:firstLine="562"/>
      </w:pPr>
      <w:bookmarkStart w:id="12" w:name="_Toc421689645"/>
      <w:r>
        <w:rPr>
          <w:rFonts w:hint="eastAsia"/>
        </w:rPr>
        <w:t>2.各环节</w:t>
      </w:r>
      <w:bookmarkEnd w:id="12"/>
      <w:r>
        <w:rPr>
          <w:rFonts w:hint="eastAsia"/>
        </w:rPr>
        <w:t>比赛</w:t>
      </w:r>
      <w:r>
        <w:t>内容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（1）项目计划书评审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创意组根据团队创意设计撰写项目计划书，实践组根据公司实际经营情况撰写创业项目计划书。内容主要包括产品/服务介绍、市场分析及定位、商业模式、营销策略、财务分析、风险</w:t>
      </w:r>
      <w:r>
        <w:rPr>
          <w:rFonts w:ascii="仿宋_GB2312" w:eastAsia="仿宋_GB2312"/>
          <w:sz w:val="28"/>
          <w:szCs w:val="28"/>
        </w:rPr>
        <w:t>控制、</w:t>
      </w:r>
      <w:r>
        <w:rPr>
          <w:rFonts w:hint="eastAsia" w:ascii="仿宋_GB2312" w:eastAsia="仿宋_GB2312"/>
          <w:sz w:val="28"/>
          <w:szCs w:val="28"/>
        </w:rPr>
        <w:t>团队介绍及其他说明。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（2）项目展示及答辩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参赛团队进行创新创业项目展示并回答评委提问。项目展示内容主要包括产品/服务介绍、市场分析及定位、商业模式、营销策略、财务分析、风险</w:t>
      </w:r>
      <w:r>
        <w:rPr>
          <w:rFonts w:ascii="仿宋_GB2312" w:eastAsia="仿宋_GB2312"/>
          <w:sz w:val="28"/>
          <w:szCs w:val="28"/>
        </w:rPr>
        <w:t>控制、</w:t>
      </w:r>
      <w:r>
        <w:rPr>
          <w:rFonts w:hint="eastAsia" w:ascii="仿宋_GB2312" w:eastAsia="仿宋_GB2312"/>
          <w:sz w:val="28"/>
          <w:szCs w:val="28"/>
        </w:rPr>
        <w:t>团队介绍等。可进行产品实物展示。展示</w:t>
      </w:r>
      <w:r>
        <w:rPr>
          <w:rFonts w:ascii="仿宋_GB2312" w:eastAsia="仿宋_GB2312"/>
          <w:sz w:val="28"/>
          <w:szCs w:val="28"/>
        </w:rPr>
        <w:t>及答辩过程中，</w:t>
      </w:r>
      <w:r>
        <w:rPr>
          <w:rFonts w:hint="eastAsia" w:ascii="仿宋_GB2312" w:eastAsia="仿宋_GB2312"/>
          <w:sz w:val="28"/>
          <w:szCs w:val="28"/>
        </w:rPr>
        <w:t>语言</w:t>
      </w:r>
      <w:r>
        <w:rPr>
          <w:rFonts w:ascii="仿宋_GB2312" w:eastAsia="仿宋_GB2312"/>
          <w:sz w:val="28"/>
          <w:szCs w:val="28"/>
        </w:rPr>
        <w:t>表达简明扼要</w:t>
      </w:r>
      <w:r>
        <w:rPr>
          <w:rFonts w:hint="eastAsia" w:ascii="仿宋_GB2312" w:eastAsia="仿宋_GB2312"/>
          <w:sz w:val="28"/>
          <w:szCs w:val="28"/>
        </w:rPr>
        <w:t>，条理</w:t>
      </w:r>
      <w:r>
        <w:rPr>
          <w:rFonts w:ascii="仿宋_GB2312" w:eastAsia="仿宋_GB2312"/>
          <w:sz w:val="28"/>
          <w:szCs w:val="28"/>
        </w:rPr>
        <w:t>清晰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（3）投资人面谈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团队与数位风险投资人进行逐一面谈，并结合自身创业项目制定合理可行的风险投资方案，在规定时间内与投资人商议，确定投资意向。评委会通过各参赛团队风险投资方案展示、答辩表现、获得投资意向数量等几个要素进行评分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4）项目互换互评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参赛团队提前进行抽签两两分组，预先拿到对方项目计划书进行准备。比赛现场各团队对</w:t>
      </w:r>
      <w:r>
        <w:rPr>
          <w:rFonts w:ascii="仿宋_GB2312" w:eastAsia="仿宋_GB2312"/>
          <w:sz w:val="28"/>
          <w:szCs w:val="28"/>
        </w:rPr>
        <w:t>对方</w:t>
      </w:r>
      <w:r>
        <w:rPr>
          <w:rFonts w:hint="eastAsia" w:ascii="仿宋_GB2312" w:eastAsia="仿宋_GB2312"/>
          <w:sz w:val="28"/>
          <w:szCs w:val="28"/>
        </w:rPr>
        <w:t>团队创业项目进行评析，客观评估对方项目优劣势并</w:t>
      </w:r>
      <w:r>
        <w:rPr>
          <w:rFonts w:ascii="仿宋_GB2312" w:eastAsia="仿宋_GB2312"/>
          <w:sz w:val="28"/>
          <w:szCs w:val="28"/>
        </w:rPr>
        <w:t>提出</w:t>
      </w:r>
      <w:r>
        <w:rPr>
          <w:rFonts w:hint="eastAsia" w:ascii="仿宋_GB2312" w:eastAsia="仿宋_GB2312"/>
          <w:sz w:val="28"/>
          <w:szCs w:val="28"/>
        </w:rPr>
        <w:t>改进</w:t>
      </w:r>
      <w:r>
        <w:rPr>
          <w:rFonts w:ascii="仿宋_GB2312" w:eastAsia="仿宋_GB2312"/>
          <w:sz w:val="28"/>
          <w:szCs w:val="28"/>
        </w:rPr>
        <w:t>建议</w:t>
      </w:r>
      <w:r>
        <w:rPr>
          <w:rFonts w:hint="eastAsia" w:ascii="仿宋_GB2312" w:eastAsia="仿宋_GB2312"/>
          <w:sz w:val="28"/>
          <w:szCs w:val="28"/>
        </w:rPr>
        <w:t>。每队20分钟，共计40分钟。评析过程中可向对方提问，对方一次性作答时间不得超过3分钟。如未提问，对方不可主动发言。</w:t>
      </w:r>
    </w:p>
    <w:p>
      <w:pPr>
        <w:pStyle w:val="3"/>
        <w:ind w:firstLine="562"/>
      </w:pPr>
      <w:bookmarkStart w:id="13" w:name="_Toc421689646"/>
      <w:r>
        <w:t>3</w:t>
      </w:r>
      <w:r>
        <w:rPr>
          <w:rFonts w:hint="eastAsia"/>
        </w:rPr>
        <w:t>.奖项设置</w:t>
      </w:r>
      <w:bookmarkEnd w:id="13"/>
    </w:p>
    <w:p>
      <w:pPr>
        <w:spacing w:line="52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金奖30个、银奖70个、铜奖200个；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集体奖：按照高校获奖情况奖励前20名；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优秀组织奖：按照省级竞赛组织和获奖情况奖励8名。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ind w:firstLine="560"/>
      </w:pPr>
      <w:bookmarkStart w:id="14" w:name="_Toc421689647"/>
      <w:r>
        <w:rPr>
          <w:rFonts w:hint="eastAsia"/>
        </w:rPr>
        <w:t>附件：常见问题解答（FAQ）</w:t>
      </w:r>
      <w:bookmarkEnd w:id="14"/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本次大赛网站、APP和微信公众账号都可以提交报名信息吗？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答：可以。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报名参赛后还可以修改吗？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</w:t>
      </w:r>
      <w:r>
        <w:rPr>
          <w:rFonts w:ascii="仿宋_GB2312" w:eastAsia="仿宋_GB2312"/>
          <w:sz w:val="28"/>
          <w:szCs w:val="28"/>
        </w:rPr>
        <w:t>参赛后，还可以修改项目计划书和项目信息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t>报名截止</w:t>
      </w:r>
      <w:r>
        <w:rPr>
          <w:rFonts w:hint="eastAsia" w:ascii="仿宋_GB2312" w:eastAsia="仿宋_GB2312"/>
          <w:sz w:val="28"/>
          <w:szCs w:val="28"/>
        </w:rPr>
        <w:t>后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不能</w:t>
      </w:r>
      <w:r>
        <w:rPr>
          <w:rFonts w:ascii="仿宋_GB2312" w:eastAsia="仿宋_GB2312"/>
          <w:sz w:val="28"/>
          <w:szCs w:val="28"/>
        </w:rPr>
        <w:t>再修改。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.本次大赛能否个人报名参赛？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答：不可以。本次大赛必须以团队形式报名参赛，每个团队成员不能少于3人（包括</w:t>
      </w:r>
      <w:r>
        <w:rPr>
          <w:rFonts w:ascii="仿宋_GB2312" w:eastAsia="仿宋_GB2312"/>
          <w:sz w:val="28"/>
          <w:szCs w:val="28"/>
        </w:rPr>
        <w:t>项目负责人在内）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.本次大赛能否创意组和实践组同时报名参赛？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答：不可以同时报名参赛。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.本次大赛可以跨校组队吗？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答：本次大赛可以跨校组建团队报名。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.参赛</w:t>
      </w:r>
      <w:r>
        <w:rPr>
          <w:rFonts w:ascii="仿宋_GB2312" w:eastAsia="仿宋_GB2312"/>
          <w:sz w:val="28"/>
          <w:szCs w:val="28"/>
        </w:rPr>
        <w:t>团队</w:t>
      </w:r>
      <w:r>
        <w:rPr>
          <w:rFonts w:hint="eastAsia" w:ascii="仿宋_GB2312" w:eastAsia="仿宋_GB2312"/>
          <w:sz w:val="28"/>
          <w:szCs w:val="28"/>
        </w:rPr>
        <w:t>所有</w:t>
      </w:r>
      <w:r>
        <w:rPr>
          <w:rFonts w:ascii="仿宋_GB2312" w:eastAsia="仿宋_GB2312"/>
          <w:sz w:val="28"/>
          <w:szCs w:val="28"/>
        </w:rPr>
        <w:t>成员必须是大学生吗？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>参赛团队</w:t>
      </w:r>
      <w:r>
        <w:rPr>
          <w:rFonts w:ascii="仿宋_GB2312" w:eastAsia="仿宋_GB2312"/>
          <w:sz w:val="28"/>
          <w:szCs w:val="28"/>
        </w:rPr>
        <w:t>申报人</w:t>
      </w:r>
      <w:r>
        <w:rPr>
          <w:rFonts w:hint="eastAsia" w:ascii="仿宋_GB2312" w:eastAsia="仿宋_GB2312"/>
          <w:sz w:val="28"/>
          <w:szCs w:val="28"/>
        </w:rPr>
        <w:t>及</w:t>
      </w:r>
      <w:r>
        <w:rPr>
          <w:rFonts w:ascii="仿宋_GB2312" w:eastAsia="仿宋_GB2312"/>
          <w:sz w:val="28"/>
          <w:szCs w:val="28"/>
        </w:rPr>
        <w:t>团队核心成员</w:t>
      </w:r>
      <w:r>
        <w:rPr>
          <w:rFonts w:hint="eastAsia" w:ascii="仿宋_GB2312" w:eastAsia="仿宋_GB2312"/>
          <w:sz w:val="28"/>
          <w:szCs w:val="28"/>
        </w:rPr>
        <w:t>须符合</w:t>
      </w:r>
      <w:r>
        <w:rPr>
          <w:rFonts w:ascii="仿宋_GB2312" w:eastAsia="仿宋_GB2312"/>
          <w:sz w:val="28"/>
          <w:szCs w:val="28"/>
        </w:rPr>
        <w:t>大赛通知要求，</w:t>
      </w:r>
      <w:r>
        <w:rPr>
          <w:rFonts w:hint="eastAsia" w:ascii="仿宋_GB2312" w:eastAsia="仿宋_GB2312"/>
          <w:sz w:val="28"/>
          <w:szCs w:val="28"/>
        </w:rPr>
        <w:t>为普通高等学校在校生（可以是</w:t>
      </w:r>
      <w:r>
        <w:rPr>
          <w:rFonts w:ascii="仿宋_GB2312" w:eastAsia="仿宋_GB2312"/>
          <w:sz w:val="28"/>
          <w:szCs w:val="28"/>
        </w:rPr>
        <w:t>本</w:t>
      </w:r>
      <w:r>
        <w:rPr>
          <w:rFonts w:hint="eastAsia" w:ascii="仿宋_GB2312" w:eastAsia="仿宋_GB2312"/>
          <w:sz w:val="28"/>
          <w:szCs w:val="28"/>
        </w:rPr>
        <w:t>专科生</w:t>
      </w:r>
      <w:r>
        <w:rPr>
          <w:rFonts w:ascii="仿宋_GB2312" w:eastAsia="仿宋_GB2312"/>
          <w:sz w:val="28"/>
          <w:szCs w:val="28"/>
        </w:rPr>
        <w:t>、研究生</w:t>
      </w:r>
      <w:r>
        <w:rPr>
          <w:rFonts w:hint="eastAsia" w:ascii="仿宋_GB2312" w:eastAsia="仿宋_GB2312"/>
          <w:sz w:val="28"/>
          <w:szCs w:val="28"/>
        </w:rPr>
        <w:t>，不含在职学生）或毕业5年以内（2</w:t>
      </w:r>
      <w:r>
        <w:rPr>
          <w:rFonts w:ascii="仿宋_GB2312" w:eastAsia="仿宋_GB2312"/>
          <w:sz w:val="28"/>
          <w:szCs w:val="28"/>
        </w:rPr>
        <w:t>010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日之后</w:t>
      </w:r>
      <w:r>
        <w:rPr>
          <w:rFonts w:ascii="仿宋_GB2312" w:eastAsia="仿宋_GB2312"/>
          <w:sz w:val="28"/>
          <w:szCs w:val="28"/>
        </w:rPr>
        <w:t>毕业</w:t>
      </w:r>
      <w:r>
        <w:rPr>
          <w:rFonts w:hint="eastAsia" w:ascii="仿宋_GB2312" w:eastAsia="仿宋_GB2312"/>
          <w:sz w:val="28"/>
          <w:szCs w:val="28"/>
        </w:rPr>
        <w:t>）的毕业生。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center"/>
    </w:pP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hint="eastAsia"/>
      </w:rPr>
      <w:t>首届中国</w:t>
    </w:r>
    <w:r>
      <w:t>“</w:t>
    </w:r>
    <w:r>
      <w:rPr>
        <w:rFonts w:hint="eastAsia"/>
      </w:rPr>
      <w:t>互联网</w:t>
    </w:r>
    <w:r>
      <w:t>+”</w:t>
    </w:r>
    <w:r>
      <w:rPr>
        <w:rFonts w:hint="eastAsia"/>
      </w:rPr>
      <w:t>大学生</w:t>
    </w:r>
    <w:r>
      <w:t>创新创业大赛参赛手册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D3373"/>
    <w:rsid w:val="000200AD"/>
    <w:rsid w:val="000209BD"/>
    <w:rsid w:val="00022132"/>
    <w:rsid w:val="00067782"/>
    <w:rsid w:val="00083083"/>
    <w:rsid w:val="000A4F02"/>
    <w:rsid w:val="000C310B"/>
    <w:rsid w:val="001051A0"/>
    <w:rsid w:val="00114F84"/>
    <w:rsid w:val="001369B9"/>
    <w:rsid w:val="001460EA"/>
    <w:rsid w:val="00164CBE"/>
    <w:rsid w:val="001B6912"/>
    <w:rsid w:val="001D13C9"/>
    <w:rsid w:val="001D626E"/>
    <w:rsid w:val="001E5AB1"/>
    <w:rsid w:val="00203DC8"/>
    <w:rsid w:val="002930EA"/>
    <w:rsid w:val="002E17A1"/>
    <w:rsid w:val="00321BEC"/>
    <w:rsid w:val="00330C64"/>
    <w:rsid w:val="00331639"/>
    <w:rsid w:val="003345D6"/>
    <w:rsid w:val="003359EA"/>
    <w:rsid w:val="003707DC"/>
    <w:rsid w:val="00384EAA"/>
    <w:rsid w:val="0039094B"/>
    <w:rsid w:val="003915D7"/>
    <w:rsid w:val="00392400"/>
    <w:rsid w:val="003947FB"/>
    <w:rsid w:val="003C038A"/>
    <w:rsid w:val="003D3373"/>
    <w:rsid w:val="003D466C"/>
    <w:rsid w:val="003E4DB3"/>
    <w:rsid w:val="00403500"/>
    <w:rsid w:val="00436536"/>
    <w:rsid w:val="00442C45"/>
    <w:rsid w:val="00452C7B"/>
    <w:rsid w:val="00464AA7"/>
    <w:rsid w:val="004935C9"/>
    <w:rsid w:val="004B2F2F"/>
    <w:rsid w:val="004C6AE5"/>
    <w:rsid w:val="004E3DD6"/>
    <w:rsid w:val="004F790E"/>
    <w:rsid w:val="00555D86"/>
    <w:rsid w:val="0058139B"/>
    <w:rsid w:val="005E19F9"/>
    <w:rsid w:val="005E4E28"/>
    <w:rsid w:val="005F02F6"/>
    <w:rsid w:val="005F1115"/>
    <w:rsid w:val="005F3904"/>
    <w:rsid w:val="006758CB"/>
    <w:rsid w:val="006B32AB"/>
    <w:rsid w:val="006D2F6E"/>
    <w:rsid w:val="006E14B1"/>
    <w:rsid w:val="007353BC"/>
    <w:rsid w:val="007371C4"/>
    <w:rsid w:val="00772984"/>
    <w:rsid w:val="0077489C"/>
    <w:rsid w:val="007B4776"/>
    <w:rsid w:val="007C7F01"/>
    <w:rsid w:val="007D5469"/>
    <w:rsid w:val="00842A60"/>
    <w:rsid w:val="008437D7"/>
    <w:rsid w:val="00861BE0"/>
    <w:rsid w:val="00891B28"/>
    <w:rsid w:val="008A34A7"/>
    <w:rsid w:val="008C7873"/>
    <w:rsid w:val="008D1B8F"/>
    <w:rsid w:val="008E7A79"/>
    <w:rsid w:val="0092275D"/>
    <w:rsid w:val="0092680B"/>
    <w:rsid w:val="0092744A"/>
    <w:rsid w:val="0094173B"/>
    <w:rsid w:val="00942DE9"/>
    <w:rsid w:val="00953B6C"/>
    <w:rsid w:val="00954EEE"/>
    <w:rsid w:val="009716B5"/>
    <w:rsid w:val="00975307"/>
    <w:rsid w:val="00985846"/>
    <w:rsid w:val="009A315D"/>
    <w:rsid w:val="009A4BB0"/>
    <w:rsid w:val="00A175CB"/>
    <w:rsid w:val="00A17BFD"/>
    <w:rsid w:val="00A26975"/>
    <w:rsid w:val="00A3055D"/>
    <w:rsid w:val="00A709F0"/>
    <w:rsid w:val="00A745D9"/>
    <w:rsid w:val="00A97E12"/>
    <w:rsid w:val="00AB171A"/>
    <w:rsid w:val="00AC75F8"/>
    <w:rsid w:val="00AE716E"/>
    <w:rsid w:val="00B11C47"/>
    <w:rsid w:val="00B21F1B"/>
    <w:rsid w:val="00B41F47"/>
    <w:rsid w:val="00B42D15"/>
    <w:rsid w:val="00B45881"/>
    <w:rsid w:val="00BC1786"/>
    <w:rsid w:val="00BE2861"/>
    <w:rsid w:val="00BE3FCB"/>
    <w:rsid w:val="00BF4B42"/>
    <w:rsid w:val="00C22DD5"/>
    <w:rsid w:val="00C42056"/>
    <w:rsid w:val="00C43333"/>
    <w:rsid w:val="00C45887"/>
    <w:rsid w:val="00C923A8"/>
    <w:rsid w:val="00CA07B0"/>
    <w:rsid w:val="00CA33E3"/>
    <w:rsid w:val="00CC59AA"/>
    <w:rsid w:val="00CF271C"/>
    <w:rsid w:val="00D12F36"/>
    <w:rsid w:val="00D461D6"/>
    <w:rsid w:val="00D54585"/>
    <w:rsid w:val="00D57778"/>
    <w:rsid w:val="00D63973"/>
    <w:rsid w:val="00D83537"/>
    <w:rsid w:val="00D96BC1"/>
    <w:rsid w:val="00DC1083"/>
    <w:rsid w:val="00DE1593"/>
    <w:rsid w:val="00DE34FD"/>
    <w:rsid w:val="00E11CF1"/>
    <w:rsid w:val="00E20342"/>
    <w:rsid w:val="00E5122C"/>
    <w:rsid w:val="00E61A8C"/>
    <w:rsid w:val="00E66458"/>
    <w:rsid w:val="00E95372"/>
    <w:rsid w:val="00EF24E3"/>
    <w:rsid w:val="00F16756"/>
    <w:rsid w:val="00F63FDF"/>
    <w:rsid w:val="00F65B08"/>
    <w:rsid w:val="00F72BAF"/>
    <w:rsid w:val="00FE1C67"/>
    <w:rsid w:val="00FF2C3D"/>
    <w:rsid w:val="20EF52D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520" w:lineRule="exact"/>
      <w:ind w:firstLine="200" w:firstLineChars="200"/>
      <w:outlineLvl w:val="0"/>
    </w:pPr>
    <w:rPr>
      <w:rFonts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line="520" w:lineRule="exact"/>
      <w:ind w:firstLine="200" w:firstLineChars="200"/>
      <w:outlineLvl w:val="1"/>
    </w:pPr>
    <w:rPr>
      <w:rFonts w:ascii="仿宋_GB2312" w:hAnsi="仿宋_GB2312" w:eastAsia="仿宋_GB2312" w:cs="仿宋_GB2312"/>
      <w:b/>
      <w:bCs/>
      <w:sz w:val="28"/>
      <w:szCs w:val="28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Balloon Text"/>
    <w:basedOn w:val="1"/>
    <w:link w:val="25"/>
    <w:unhideWhenUsed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uiPriority w:val="39"/>
  </w:style>
  <w:style w:type="paragraph" w:styleId="9">
    <w:name w:val="toc 2"/>
    <w:basedOn w:val="1"/>
    <w:next w:val="1"/>
    <w:unhideWhenUsed/>
    <w:uiPriority w:val="39"/>
    <w:pPr>
      <w:ind w:left="420" w:leftChars="200"/>
    </w:p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Hyperlink"/>
    <w:basedOn w:val="11"/>
    <w:unhideWhenUsed/>
    <w:uiPriority w:val="99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华文楷体" w:hAnsi="Calibri" w:eastAsia="华文楷体" w:cs="华文楷体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样式1"/>
    <w:basedOn w:val="2"/>
    <w:link w:val="24"/>
    <w:qFormat/>
    <w:uiPriority w:val="0"/>
    <w:pPr>
      <w:ind w:firstLine="560"/>
    </w:pPr>
    <w:rPr>
      <w:rFonts w:ascii="黑体" w:hAnsi="黑体"/>
      <w:szCs w:val="28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line="259" w:lineRule="auto"/>
      <w:ind w:firstLine="0" w:firstLineChars="0"/>
      <w:jc w:val="left"/>
      <w:outlineLvl w:val="9"/>
    </w:pPr>
    <w:rPr>
      <w:rFonts w:ascii="Cambria" w:hAnsi="Cambria" w:eastAsia="宋体" w:cs="黑体"/>
      <w:bCs w:val="0"/>
      <w:color w:val="365F90"/>
      <w:kern w:val="0"/>
      <w:sz w:val="32"/>
      <w:szCs w:val="32"/>
    </w:rPr>
  </w:style>
  <w:style w:type="paragraph" w:customStyle="1" w:styleId="18">
    <w:name w:val="Revision"/>
    <w:hidden/>
    <w:semiHidden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9">
    <w:name w:val="页脚 Char"/>
    <w:basedOn w:val="11"/>
    <w:link w:val="6"/>
    <w:uiPriority w:val="99"/>
    <w:rPr>
      <w:sz w:val="18"/>
      <w:szCs w:val="18"/>
    </w:rPr>
  </w:style>
  <w:style w:type="character" w:customStyle="1" w:styleId="20">
    <w:name w:val="页眉 Char"/>
    <w:basedOn w:val="11"/>
    <w:link w:val="7"/>
    <w:uiPriority w:val="99"/>
    <w:rPr>
      <w:sz w:val="18"/>
      <w:szCs w:val="18"/>
    </w:rPr>
  </w:style>
  <w:style w:type="character" w:customStyle="1" w:styleId="21">
    <w:name w:val="标题 1 Char"/>
    <w:basedOn w:val="11"/>
    <w:link w:val="2"/>
    <w:uiPriority w:val="9"/>
    <w:rPr>
      <w:rFonts w:eastAsia="黑体"/>
      <w:bCs/>
      <w:kern w:val="44"/>
      <w:sz w:val="28"/>
      <w:szCs w:val="44"/>
    </w:rPr>
  </w:style>
  <w:style w:type="character" w:customStyle="1" w:styleId="22">
    <w:name w:val="标题 2 Char"/>
    <w:basedOn w:val="11"/>
    <w:link w:val="3"/>
    <w:uiPriority w:val="9"/>
    <w:rPr>
      <w:rFonts w:ascii="仿宋_GB2312" w:hAnsi="仿宋_GB2312" w:eastAsia="仿宋_GB2312" w:cs="仿宋_GB2312"/>
      <w:b/>
      <w:bCs/>
      <w:sz w:val="28"/>
      <w:szCs w:val="28"/>
    </w:rPr>
  </w:style>
  <w:style w:type="character" w:customStyle="1" w:styleId="23">
    <w:name w:val="标题 3 Char"/>
    <w:basedOn w:val="11"/>
    <w:link w:val="4"/>
    <w:uiPriority w:val="9"/>
    <w:rPr>
      <w:b/>
      <w:bCs/>
      <w:sz w:val="32"/>
      <w:szCs w:val="32"/>
    </w:rPr>
  </w:style>
  <w:style w:type="character" w:customStyle="1" w:styleId="24">
    <w:name w:val="样式1 Char"/>
    <w:basedOn w:val="11"/>
    <w:link w:val="16"/>
    <w:uiPriority w:val="0"/>
    <w:rPr>
      <w:rFonts w:ascii="黑体" w:hAnsi="黑体" w:eastAsia="黑体"/>
      <w:b/>
      <w:bCs/>
      <w:kern w:val="44"/>
      <w:sz w:val="28"/>
      <w:szCs w:val="28"/>
    </w:rPr>
  </w:style>
  <w:style w:type="character" w:customStyle="1" w:styleId="25">
    <w:name w:val="批注框文本 Char"/>
    <w:basedOn w:val="11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0" Type="http://schemas.openxmlformats.org/officeDocument/2006/relationships/customXml" Target="../customXml/item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677</Words>
  <Characters>3865</Characters>
  <Lines>32</Lines>
  <Paragraphs>9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2015-06-24T10:33:00Z</dcterms:created>
  <dc:creator>lunaseayu</dc:creator>
  <cp:lastModifiedBy>zhang</cp:lastModifiedBy>
  <cp:lastPrinted>2015-06-10T01:03:00Z</cp:lastPrinted>
  <dcterms:modified xsi:type="dcterms:W3CDTF">2015-06-30T08:15:00Z</dcterms:modified>
  <dc:title>附件2: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