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CC43D6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6A8299C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</w:p>
    <w:p w14:paraId="35D5DE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  <w:lang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东北大学</w:t>
      </w:r>
      <w:bookmarkStart w:id="0" w:name="_Toc11822"/>
      <w:r>
        <w:rPr>
          <w:rFonts w:hint="eastAsia"/>
          <w:b/>
          <w:bCs/>
          <w:sz w:val="44"/>
          <w:szCs w:val="44"/>
        </w:rPr>
        <w:t>大学生创新训练</w:t>
      </w:r>
      <w:r>
        <w:rPr>
          <w:rFonts w:hint="eastAsia"/>
          <w:b/>
          <w:bCs/>
          <w:sz w:val="44"/>
          <w:szCs w:val="44"/>
          <w:lang w:eastAsia="zh-CN"/>
        </w:rPr>
        <w:t>项目</w:t>
      </w:r>
      <w:bookmarkEnd w:id="0"/>
    </w:p>
    <w:p w14:paraId="21B209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  <w:bookmarkStart w:id="1" w:name="_Toc15217"/>
      <w:bookmarkStart w:id="2" w:name="_Toc32097"/>
      <w:bookmarkStart w:id="3" w:name="_Toc30391"/>
      <w:r>
        <w:rPr>
          <w:rFonts w:hint="eastAsia"/>
          <w:b/>
          <w:bCs/>
          <w:sz w:val="44"/>
          <w:szCs w:val="44"/>
          <w:lang w:eastAsia="zh-CN"/>
        </w:rPr>
        <w:t>中期检查</w:t>
      </w:r>
      <w:r>
        <w:rPr>
          <w:rFonts w:hint="eastAsia"/>
          <w:b/>
          <w:bCs/>
          <w:sz w:val="44"/>
          <w:szCs w:val="44"/>
        </w:rPr>
        <w:t>操作手册（</w:t>
      </w:r>
      <w:r>
        <w:rPr>
          <w:rFonts w:hint="eastAsia"/>
          <w:b/>
          <w:bCs/>
          <w:sz w:val="44"/>
          <w:szCs w:val="44"/>
          <w:lang w:eastAsia="zh-CN"/>
        </w:rPr>
        <w:t>学院管理员</w:t>
      </w:r>
      <w:r>
        <w:rPr>
          <w:rFonts w:hint="eastAsia"/>
          <w:b/>
          <w:bCs/>
          <w:sz w:val="44"/>
          <w:szCs w:val="44"/>
        </w:rPr>
        <w:t>）</w:t>
      </w:r>
      <w:bookmarkEnd w:id="1"/>
      <w:bookmarkEnd w:id="2"/>
      <w:bookmarkEnd w:id="3"/>
    </w:p>
    <w:p w14:paraId="74CF907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563053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83CF8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6168C4A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62C9F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35BB12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18D4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3F46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07AC53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EA040B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228CB5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5A90F9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4C020E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</w:p>
    <w:p w14:paraId="1017FDBB">
      <w:pPr>
        <w:spacing w:line="480" w:lineRule="atLeast"/>
        <w:ind w:firstLine="480" w:firstLineChars="200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以下为学院管理员登录系统进行中期检查项目审核流程、包括学院管理员中期检查的流程审核、项目延期、项目终止审核。</w:t>
      </w:r>
    </w:p>
    <w:p w14:paraId="5B346F98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一、前期准备工作</w:t>
      </w:r>
    </w:p>
    <w:p w14:paraId="39C9BF06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浏览器</w:t>
      </w:r>
    </w:p>
    <w:p w14:paraId="2F27959C">
      <w:pPr>
        <w:ind w:firstLine="241" w:firstLineChars="10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 w14:paraId="51ADC576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支持IE、360、Google Chrome、Firefox等主流浏览器。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推荐</w:t>
      </w:r>
      <w:r>
        <w:rPr>
          <w:rFonts w:hint="eastAsia" w:ascii="宋体" w:hAnsi="宋体" w:eastAsia="宋体" w:cs="宋体"/>
          <w:b/>
          <w:bCs/>
          <w:sz w:val="24"/>
          <w:szCs w:val="24"/>
          <w:highlight w:val="red"/>
        </w:rPr>
        <w:t>Google Chrome</w:t>
      </w:r>
      <w: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  <w:t>，</w:t>
      </w:r>
    </w:p>
    <w:p w14:paraId="777A334D">
      <w:pPr>
        <w:rPr>
          <w:rFonts w:hint="eastAsia" w:ascii="宋体" w:hAnsi="宋体" w:eastAsia="宋体" w:cs="宋体"/>
          <w:sz w:val="24"/>
          <w:szCs w:val="24"/>
          <w:highlight w:val="red"/>
          <w:lang w:eastAsia="zh-CN"/>
        </w:rPr>
      </w:pPr>
    </w:p>
    <w:p w14:paraId="786B045C">
      <w:pPr>
        <w:rPr>
          <w:rFonts w:hint="eastAsia"/>
          <w:b/>
          <w:bCs/>
          <w:sz w:val="48"/>
          <w:szCs w:val="56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red"/>
          <w:lang w:val="en-US" w:eastAsia="zh-CN"/>
        </w:rPr>
        <w:t>如使用其他类型浏览器请开启极速模式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</w:t>
      </w:r>
    </w:p>
    <w:p w14:paraId="5E6FCB7A">
      <w:pPr>
        <w:numPr>
          <w:ilvl w:val="0"/>
          <w:numId w:val="0"/>
        </w:numPr>
      </w:pPr>
    </w:p>
    <w:p w14:paraId="73F4DA95">
      <w:pPr>
        <w:pStyle w:val="2"/>
        <w:keepNext/>
        <w:keepLines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通过校园网，直接使用VPN登录</w:t>
      </w:r>
    </w:p>
    <w:p w14:paraId="7E87E7B9">
      <w:pPr>
        <w:spacing w:line="480" w:lineRule="atLeast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登录东北大学官网http://www.neu.edu.cn/，选择“一网通办”，进入“个人信息门户”</w:t>
      </w:r>
    </w:p>
    <w:p w14:paraId="598E8280"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1958340"/>
            <wp:effectExtent l="9525" t="9525" r="19050" b="13335"/>
            <wp:docPr id="4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583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133985</wp:posOffset>
                </wp:positionH>
                <wp:positionV relativeFrom="paragraph">
                  <wp:posOffset>487680</wp:posOffset>
                </wp:positionV>
                <wp:extent cx="495300" cy="313690"/>
                <wp:effectExtent l="19050" t="19050" r="19050" b="2921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72235" y="5501640"/>
                          <a:ext cx="495300" cy="3136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0.55pt;margin-top:38.4pt;height:24.7pt;width:39pt;z-index:251659264;v-text-anchor:middle;mso-width-relative:page;mso-height-relative:page;" filled="f" stroked="t" coordsize="21600,21600" arcsize="0.166666666666667" o:gfxdata="UEsDBAoAAAAAAIdO4kAAAAAAAAAAAAAAAAAEAAAAZHJzL1BLAwQUAAAACACHTuJAzV6t0dQAAAAI&#10;AQAADwAAAGRycy9kb3ducmV2LnhtbE2PzU7DMBCE70i8g7WVuFEnPqQkxOmhEgiJQ0XpA7jxNo7w&#10;T2q7SXl7lhMcRzOa+abd3pxlM8Y0Bi+hXBfA0PdBj36QcPx8eXwClrLyWtngUcI3Jth293etanRY&#10;/AfOhzwwKvGpURJMzlPDeeoNOpXWYUJP3jlEpzLJOHAd1ULlznJRFBV3avS0YNSEO4P91+HqJLyJ&#10;y7yPyeztWdvL8so39fAepXxYlcUzsIy3/BeGX3xCh46YTuHqdWJWgihLSkrYVPSA/LomfaKcqATw&#10;ruX/D3Q/UEsDBBQAAAAIAIdO4kCSUj7/hQIAAOMEAAAOAAAAZHJzL2Uyb0RvYy54bWytVEtuFDEQ&#10;3SNxB8t70vNNMqN0otGMgpAiiAiItcftnrbkH7bnEw7AAVgjIbFBHILjRHAMnt2dZAgssmAWnrKr&#10;+pXr1SufnO20Ihvhg7SmpP2DHiXCcFtJsyrp2zfnz44pCZGZiilrREmvRaBnp0+fnGzdVAxsY1Ul&#10;PAGICdOtK2kTo5sWReCN0CwcWCcMnLX1mkVs/aqoPNsCXati0OsdFlvrK+ctFyHgdNE6aYfoHwNo&#10;61pysbB8rYWJLaoXikWUFBrpAj3Nt61rweOrug4iElVSVBrziiSwl2ktTk/YdOWZayTvrsAec4UH&#10;NWkmDZLeQS1YZGTt5V9QWnJvg63jAbe6aAvJjKCKfu8BN1cNcyLXAqqDuyM9/D9Y/nJz6YmsSjqa&#10;UGKYRsdvPn/89e3Tzy/fb358JTgGR1sXpgi9cpe+2wWYqeBd7XX6RylkBz0NjwaD4ZiS65KOx73+&#10;4ajjWOwi4QgYTcbDHtjnCBj2h4eT7C/ugZwP8bmwmiSjpN6uTfUafcz0ss1FiLgB4m/jUnJjz6VS&#10;uZfKkC2Qj/s5CYNAawgD+bRDkcGsKGFqBeXz6DNksEpW6fMEFPxqOVeebBj0Mu+lXyof6f4IS7kX&#10;LDRtXHa1StIyYjiU1CU93v9aGYAkElvakrW01TWo97bVZHD8XAL2goV4yTxECJIwpvEVllpZFGU7&#10;i5LG+g//Ok/x0Aa8lGwhahT8fs28oES9MFDNpD9CP0jMm9H4aICN3/cs9z1mrecWPPTxIDiezRQf&#10;1a1Ze6vfYZpnKStczHDkbqntNvPYDhveAy5msxwG5TsWL8yV4wm8beBsHW0tc2/v2elIg/ZzD7o5&#10;TcO1v89R92/T6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DNXq3R1AAAAAgBAAAPAAAAAAAAAAEA&#10;IAAAACIAAABkcnMvZG93bnJldi54bWxQSwECFAAUAAAACACHTuJAklI+/4UCAADjBAAADgAAAAAA&#10;AAABACAAAAAjAQAAZHJzL2Uyb0RvYy54bWxQSwUGAAAAAAYABgBZAQAAGg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526CC2D">
      <w:pPr>
        <w:spacing w:line="480" w:lineRule="atLeast"/>
        <w:rPr>
          <w:rFonts w:hint="default" w:ascii="宋体" w:hAnsi="宋体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在所有应用中，选择VPN</w:t>
      </w:r>
    </w:p>
    <w:p w14:paraId="2B20783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821055</wp:posOffset>
                </wp:positionV>
                <wp:extent cx="666750" cy="961390"/>
                <wp:effectExtent l="19050" t="19050" r="19050" b="29210"/>
                <wp:wrapNone/>
                <wp:docPr id="51" name="圆角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96139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79.55pt;margin-top:64.65pt;height:75.7pt;width:52.5pt;z-index:251660288;v-text-anchor:middle;mso-width-relative:page;mso-height-relative:page;" filled="f" stroked="t" coordsize="21600,21600" arcsize="0.166666666666667" o:gfxdata="UEsDBAoAAAAAAIdO4kAAAAAAAAAAAAAAAAAEAAAAZHJzL1BLAwQUAAAACACHTuJA3l2evNgAAAAL&#10;AQAADwAAAGRycy9kb3ducmV2LnhtbE2PzU7DMBCE70i8g7VI3KidAG0T4vSABELiUFF4ADfexhH+&#10;SW03KW/PcqK3md3R7LfN5uwsmzCmIXgJxUIAQ98FPfhewtfny90aWMrKa2WDRwk/mGDTXl81qtZh&#10;9h847XLPqMSnWkkwOY8156kz6FRahBE97Q4hOpXJxp7rqGYqd5aXQiy5U4OnC0aN+Gyw+96dnIS3&#10;8jhtYzJbe9D2OL/yVdW/RylvbwrxBCzjOf+H4Q+f0KElpn04eZ2YJf9YFRQlUVb3wChRLh9osiex&#10;FivgbcMvf2h/AVBLAwQUAAAACACHTuJAkBVyTHoCAADXBAAADgAAAGRycy9lMm9Eb2MueG1srVTN&#10;bhMxEL4j8Q6W73ST/qRt1E0VJSpCqmhFQZwdrzdryX/YTjblAXgAzpWQuCAegsep4DH47N22oXDo&#10;gRycGc/4G8/nb/bkdKMVWQsfpDUlHe4MKBGG20qaZUnfvT17cURJiMxUTFkjSnotAj2dPH920rqx&#10;2LWNVZXwBCAmjFtX0iZGNy6KwBuhWdixThgEa+s1i3D9sqg8a4GuVbE7GIyK1vrKectFCNidd0Ha&#10;I/qnANq6llzMLV9pYWKH6oViES2FRrpAJ/m2dS14vKjrICJRJUWnMa8oAnuR1mJywsZLz1wjeX8F&#10;9pQrPOpJM2lQ9B5qziIjKy//gtKSextsHXe41UXXSGYEXQwHj7i5apgTuRdQHdw96eH/wfLX60tP&#10;ZFXSgyElhmm8+O3Np1/fPv/88v32x1eCbXDUujBG6pW79L0XYKaGN7XX6R+tkE3m9fqeV7GJhGNz&#10;NBodHoBxjtDxaLh3nHkvHg47H+JLYTVJRkm9XZnqDd4uU8rW5yGiKvLv8lJBY8+kUvn9lCFtSfeO&#10;hoNUhEGUNcQAUzs0FsySEqaWUDuPPkMGq2SVjieg4JeLmfJkzaCR2SD9Usso90daqj1noenycqhT&#10;j5YRA6GkLunR9mllAJKI66hK1sJW16Db206HwfEzCdhzFuIl8xAe7o/RjBdYamXRlO0tShrrP/5r&#10;P+VDD4hS0kLIaPjDinlBiXploJTj4f4+YGN29g8Od+H47chiO2JWembBA8SA22Uz5Ud1Z9be6veY&#10;4GmqihAzHLU7antnFrsBwzeAi+k0p0HtjsVzc+V4Au8ecLqKtpb5bR/Y6UmD3vMb9LOZBmrbz1kP&#10;36PJ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N5dnrzYAAAACwEAAA8AAAAAAAAAAQAgAAAAIgAA&#10;AGRycy9kb3ducmV2LnhtbFBLAQIUABQAAAAIAIdO4kCQFXJMegIAANcEAAAOAAAAAAAAAAEAIAAA&#10;ACcBAABkcnMvZTJvRG9jLnhtbFBLBQYAAAAABgAGAFkBAAATBgAAAAA=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6690" cy="1777365"/>
            <wp:effectExtent l="9525" t="9525" r="19685" b="22860"/>
            <wp:docPr id="5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77365"/>
                    </a:xfrm>
                    <a:prstGeom prst="rect">
                      <a:avLst/>
                    </a:prstGeom>
                    <a:noFill/>
                    <a:ln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</a:gradFill>
                    </a:ln>
                  </pic:spPr>
                </pic:pic>
              </a:graphicData>
            </a:graphic>
          </wp:inline>
        </w:drawing>
      </w:r>
    </w:p>
    <w:p w14:paraId="2C199296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接着，在校内网站中，选择创新创业管理系统</w:t>
      </w:r>
    </w:p>
    <w:p w14:paraId="023259FE"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3715385</wp:posOffset>
                </wp:positionH>
                <wp:positionV relativeFrom="paragraph">
                  <wp:posOffset>2048510</wp:posOffset>
                </wp:positionV>
                <wp:extent cx="1524635" cy="352425"/>
                <wp:effectExtent l="19050" t="19050" r="37465" b="28575"/>
                <wp:wrapNone/>
                <wp:docPr id="54" name="圆角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635" cy="3524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92.55pt;margin-top:161.3pt;height:27.75pt;width:120.05pt;z-index:251661312;v-text-anchor:middle;mso-width-relative:page;mso-height-relative:page;" filled="f" stroked="t" coordsize="21600,21600" arcsize="0.166666666666667" o:gfxdata="UEsDBAoAAAAAAIdO4kAAAAAAAAAAAAAAAAAEAAAAZHJzL1BLAwQUAAAACACHTuJA+8IYotkAAAAL&#10;AQAADwAAAGRycy9kb3ducmV2LnhtbE2Py07DMBBF90j8gzVI7KgTo7QhxOkCCYTEoqLwAW48jSP8&#10;SG03KX/PsILlzBzdObfdXpxlM8Y0Bi+hXBXA0PdBj36Q8PnxfFcDS1l5rWzwKOEbE2y766tWNTos&#10;/h3nfR4YhfjUKAkm56nhPPUGnUqrMKGn2zFEpzKNceA6qoXCneWiKNbcqdHTB6MmfDLYf+3PTsKr&#10;OM27mMzOHrU9LS988zC8RSlvb8riEVjGS/6D4Vef1KEjp0M4e52YlVDVVUmohHsh1sCIqEUlgB1o&#10;s6lL4F3L/3fofgBQSwMEFAAAAAgAh07iQLNz4Sh6AgAA2AQAAA4AAABkcnMvZTJvRG9jLnhtbK1U&#10;zW4TMRC+I/EOlu90kzQpZdVNFSUqQqqgoiDOjtebteQ/bOenPAAPwBkJiQviIXicCh6Dz95tGwqH&#10;HshhM+MZf+P5/I1PTndakY3wQVpT0eHBgBJhuK2lWVX07ZuzJ8eUhMhMzZQ1oqJXItDT6eNHJ1tX&#10;ipFtraqFJwAxody6irYxurIoAm+FZuHAOmEQbKzXLML1q6L2bAt0rYrRYHBUbK2vnbdchIDVRRek&#10;PaJ/CKBtGsnFwvK1FiZ2qF4oFtFSaKULdJpP2zSCx1dNE0QkqqLoNOYvisBepm8xPWHlyjPXSt4f&#10;gT3kCPd60kwaFL2FWrDIyNrLv6C05N4G28QDbnXRNZIZQRfDwT1uLlvmRO4FVAd3S3r4f7D85ebC&#10;E1lXdDKmxDCNG7/+/PHXt08/v3y//vGVYBkcbV0okXrpLnzvBZip4V3jdfpHK2SXeb265VXsIuFY&#10;HE5G46PDCSUcsUM4o0kCLe52Ox/ic2E1SUZFvV2b+jUuL3PKNuchdvk3eamisWdSKayzUhmyBfLx&#10;cIB75QyqbKAGmNqhs2BWlDC1gtx59BkyWCXrtD3tDn61nCtPNgwimQ/Srz/eH2mp9oKFtsvLoZTG&#10;Si0jJkJJXdHj/d3KoMfEXMdVspa2vgLf3nZCDI6fScCesxAvmIfycH7MZnyFT6MsmrK9RUlr/Yd/&#10;rad8CAJRSrZQMhp+v2ZeUKJeGEjl2XA8TtLPznjydATH70eW+xGz1nMLHoZ4BRzPZsqP6sZsvNXv&#10;MMKzVBUhZjhqd9T2zjx2E4ZHgIvZLKdB7o7Fc3PpeALvLnC2jraR+W7v2OlJg+CzRPrhTBO17+es&#10;uwdp+h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D7whii2QAAAAsBAAAPAAAAAAAAAAEAIAAAACIA&#10;AABkcnMvZG93bnJldi54bWxQSwECFAAUAAAACACHTuJAs3PhKHoCAADYBAAADgAAAAAAAAABACAA&#10;AAAoAQAAZHJzL2Uyb0RvYy54bWxQSwUGAAAAAAYABgBZAQAAFAYAAAAA&#10;">
                <v:fill on="f" focussize="0,0"/>
                <v:stroke weight="3pt" color="#C00000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114300" distR="114300">
            <wp:extent cx="5269230" cy="2342515"/>
            <wp:effectExtent l="9525" t="9525" r="17145" b="1016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89E9E51">
      <w:pPr>
        <w:rPr>
          <w:rFonts w:hint="eastAsia"/>
          <w:lang w:val="en-US" w:eastAsia="zh-CN"/>
        </w:rPr>
      </w:pPr>
    </w:p>
    <w:p w14:paraId="140081A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beforeLines="0" w:beforeAutospacing="0" w:after="140" w:afterLines="0" w:afterAutospacing="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二、项目信息审核</w:t>
      </w:r>
    </w:p>
    <w:p w14:paraId="001D113A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12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1.网端登录</w:t>
      </w:r>
    </w:p>
    <w:p w14:paraId="2511987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tLeast"/>
        <w:ind w:firstLine="480" w:firstLineChars="200"/>
        <w:textAlignment w:val="auto"/>
        <w:rPr>
          <w:rFonts w:hint="eastAsia" w:eastAsia="宋体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登录网址：http://cxcy.neu.edu.cn/</w:t>
      </w:r>
    </w:p>
    <w:p w14:paraId="30E66747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第一步：点击官网右上角“指导教师”角色登录。</w:t>
      </w:r>
      <w:r>
        <w:rPr>
          <w:rFonts w:hint="eastAsia" w:ascii="宋体" w:hAnsi="宋体" w:eastAsia="宋体"/>
          <w:sz w:val="24"/>
          <w:szCs w:val="24"/>
          <w:lang w:eastAsia="zh-CN"/>
        </w:rPr>
        <w:t>输入统一身份认证的账号密码。</w:t>
      </w:r>
    </w:p>
    <w:p w14:paraId="610C8186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899160"/>
            <wp:effectExtent l="9525" t="9525" r="27305" b="2476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8991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D352B51">
      <w:r>
        <w:drawing>
          <wp:inline distT="0" distB="0" distL="114300" distR="114300">
            <wp:extent cx="5161280" cy="2635250"/>
            <wp:effectExtent l="9525" t="9525" r="10795" b="2222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1280" cy="263525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57601E5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88" w:beforeLines="60" w:line="480" w:lineRule="auto"/>
        <w:jc w:val="center"/>
        <w:textAlignment w:val="auto"/>
        <w:rPr>
          <w:rFonts w:hint="eastAsia"/>
          <w:b/>
          <w:bCs/>
          <w:sz w:val="44"/>
          <w:szCs w:val="44"/>
        </w:rPr>
      </w:pPr>
      <w:r>
        <w:drawing>
          <wp:inline distT="0" distB="0" distL="114300" distR="114300">
            <wp:extent cx="5225415" cy="3860800"/>
            <wp:effectExtent l="9525" t="9525" r="22860" b="1587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5415" cy="38608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1A047CAE"/>
    <w:p w14:paraId="758A9342">
      <w:pPr>
        <w:spacing w:line="480" w:lineRule="atLeast"/>
        <w:ind w:firstLine="480" w:firstLineChars="200"/>
        <w:jc w:val="left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点击“大创项目”，选择管理的大创项目年份进入，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十九批为2025年项目。</w:t>
      </w:r>
    </w:p>
    <w:p w14:paraId="7B7460B1">
      <w:pPr>
        <w:widowControl w:val="0"/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2287270"/>
            <wp:effectExtent l="9525" t="9525" r="23495" b="27305"/>
            <wp:docPr id="14" name="图片 14" descr="49f8ea1bbbd3f48416fcefe299b1d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9f8ea1bbbd3f48416fcefe299b1d2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87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4C3DDAC5"/>
    <w:p w14:paraId="70EE0B64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jc w:val="both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2.中期检查审核</w:t>
      </w:r>
    </w:p>
    <w:p w14:paraId="56F24120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2.1管理项目</w:t>
      </w:r>
    </w:p>
    <w:p w14:paraId="6F88A4C5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选择对应的管理大创项目的年份，管理查看本学院的报名情况。</w:t>
      </w:r>
    </w:p>
    <w:p w14:paraId="1471D97A"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437640"/>
            <wp:effectExtent l="9525" t="9525" r="14605" b="19685"/>
            <wp:docPr id="15" name="图片 15" descr="2e4d7172f2ae90dc5d1a6f26f6fd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e4d7172f2ae90dc5d1a6f26f6fd3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3764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14:paraId="7C8228C4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第一步点击“中期检查”，第二步点击“项目管理”。这一步查看中期待学院审核的项目。</w:t>
      </w:r>
    </w:p>
    <w:p w14:paraId="6D7039E0">
      <w:pPr>
        <w:jc w:val="center"/>
      </w:pPr>
      <w:r>
        <w:drawing>
          <wp:inline distT="0" distB="0" distL="114300" distR="114300">
            <wp:extent cx="2672715" cy="2298065"/>
            <wp:effectExtent l="9525" t="9525" r="2286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298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4885856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textAlignment w:val="auto"/>
        <w:rPr>
          <w:rFonts w:hint="default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2.2操作功能栏</w:t>
      </w:r>
    </w:p>
    <w:p w14:paraId="2A093947"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查看中期信息：点开后查看“中期检查报告书”，然后继续点击下载，查看申请书</w:t>
      </w:r>
    </w:p>
    <w:p w14:paraId="37062A41">
      <w:pPr>
        <w:jc w:val="center"/>
      </w:pPr>
      <w:r>
        <w:drawing>
          <wp:inline distT="0" distB="0" distL="114300" distR="114300">
            <wp:extent cx="5263515" cy="888365"/>
            <wp:effectExtent l="9525" t="9525" r="22860" b="165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883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EFA6939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通过</w:t>
      </w:r>
      <w:r>
        <w:rPr>
          <w:rFonts w:hint="eastAsia"/>
          <w:lang w:val="en-US" w:eastAsia="zh-CN"/>
        </w:rPr>
        <w:t>：代表学院通过此项目到学校审核，学院审核完成。</w:t>
      </w:r>
    </w:p>
    <w:p w14:paraId="404F41DF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延期</w:t>
      </w:r>
      <w:r>
        <w:rPr>
          <w:rFonts w:hint="eastAsia"/>
          <w:lang w:val="en-US" w:eastAsia="zh-CN"/>
        </w:rPr>
        <w:t>：延期申请此项目申请延期，将不参与今年的中期。</w:t>
      </w:r>
    </w:p>
    <w:p w14:paraId="45C01B32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淘汰</w:t>
      </w:r>
      <w:r>
        <w:rPr>
          <w:rFonts w:hint="eastAsia"/>
          <w:lang w:val="en-US" w:eastAsia="zh-CN"/>
        </w:rPr>
        <w:t>：该项目不符合中期检查标准，由学院决定淘汰该项目，学生将无法继续参加。</w:t>
      </w:r>
    </w:p>
    <w:p w14:paraId="18704504">
      <w:pPr>
        <w:numPr>
          <w:ilvl w:val="0"/>
          <w:numId w:val="2"/>
        </w:numPr>
        <w:ind w:left="420" w:leftChars="0" w:hanging="420" w:firstLineChars="0"/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退回</w:t>
      </w:r>
      <w:r>
        <w:rPr>
          <w:rFonts w:hint="eastAsia"/>
          <w:lang w:val="en-US" w:eastAsia="zh-CN"/>
        </w:rPr>
        <w:t>：退回到学生端由学生重新修改后提交，提交需要重新由指导教师审核（若未开启指导教师审核跳过该流程），审核完成后再由学院审核。</w:t>
      </w:r>
    </w:p>
    <w:p w14:paraId="31FDD7D0">
      <w:pPr>
        <w:jc w:val="center"/>
      </w:pPr>
    </w:p>
    <w:p w14:paraId="414C2F00">
      <w:pPr>
        <w:jc w:val="both"/>
      </w:pPr>
    </w:p>
    <w:p w14:paraId="1281C8FD">
      <w:pPr>
        <w:jc w:val="center"/>
      </w:pPr>
      <w:r>
        <w:drawing>
          <wp:inline distT="0" distB="0" distL="114300" distR="114300">
            <wp:extent cx="5272405" cy="717550"/>
            <wp:effectExtent l="9525" t="9525" r="13970" b="158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7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1F72248">
      <w:pPr>
        <w:jc w:val="center"/>
      </w:pPr>
      <w:r>
        <w:drawing>
          <wp:inline distT="0" distB="0" distL="114300" distR="114300">
            <wp:extent cx="2196465" cy="1787525"/>
            <wp:effectExtent l="9525" t="9525" r="22860" b="1270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96465" cy="17875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B1A72E">
      <w:pPr>
        <w:jc w:val="center"/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</w:pP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（如果文件为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val="en-US" w:eastAsia="zh-CN"/>
        </w:rPr>
        <w:t>pdf格式，鼠标右键点击在新标签页中打开链接可实现在线预览</w:t>
      </w:r>
      <w:r>
        <w:rPr>
          <w:rFonts w:hint="eastAsia" w:ascii="宋体" w:hAnsi="宋体" w:eastAsia="宋体" w:cs="宋体"/>
          <w:color w:val="0000FF"/>
          <w:sz w:val="18"/>
          <w:szCs w:val="21"/>
          <w:highlight w:val="none"/>
          <w:lang w:eastAsia="zh-CN"/>
        </w:rPr>
        <w:t>）</w:t>
      </w:r>
    </w:p>
    <w:p w14:paraId="737AD3D0">
      <w:pPr>
        <w:jc w:val="center"/>
        <w:rPr>
          <w:rFonts w:hint="eastAsia"/>
          <w:lang w:eastAsia="zh-CN"/>
        </w:rPr>
      </w:pPr>
    </w:p>
    <w:p w14:paraId="7CECA2F3"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30352B7F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批量操作栏，用于批量通过项目使用，选中后的项目将全部通过。</w:t>
      </w:r>
    </w:p>
    <w:p w14:paraId="3A6BB653"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59070" cy="1104265"/>
            <wp:effectExtent l="9525" t="9525" r="27305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1042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9D283AB">
      <w:pPr>
        <w:widowControl w:val="0"/>
        <w:numPr>
          <w:ilvl w:val="0"/>
          <w:numId w:val="0"/>
        </w:numPr>
        <w:jc w:val="both"/>
      </w:pPr>
    </w:p>
    <w:p w14:paraId="19750C28">
      <w:pPr>
        <w:widowControl w:val="0"/>
        <w:numPr>
          <w:ilvl w:val="0"/>
          <w:numId w:val="0"/>
        </w:numPr>
        <w:jc w:val="both"/>
        <w:rPr>
          <w:rFonts w:hint="eastAsia"/>
          <w:highlight w:val="yellow"/>
          <w:lang w:val="en-US" w:eastAsia="zh-CN"/>
        </w:rPr>
      </w:pPr>
      <w:r>
        <w:rPr>
          <w:rFonts w:hint="eastAsia"/>
          <w:highlight w:val="yellow"/>
          <w:lang w:val="en-US" w:eastAsia="zh-CN"/>
        </w:rPr>
        <w:t>※通过完成后，学院审核完成。</w:t>
      </w:r>
    </w:p>
    <w:p w14:paraId="0F7D6F50">
      <w:pPr>
        <w:rPr>
          <w:rFonts w:hint="eastAsia"/>
          <w:lang w:val="en-US" w:eastAsia="zh-CN"/>
        </w:rPr>
      </w:pPr>
    </w:p>
    <w:p w14:paraId="787F0933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3.中期延期审核</w:t>
      </w:r>
    </w:p>
    <w:p w14:paraId="25971448">
      <w:pPr>
        <w:spacing w:line="480" w:lineRule="atLeast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由学生提交申请到指导教师审核，通过后由学院审核，最终由学校审核。延期项目最后由学校撤销。</w:t>
      </w:r>
    </w:p>
    <w:p w14:paraId="494F278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1282700"/>
            <wp:effectExtent l="9525" t="9525" r="16510" b="2222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82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AB92A26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5F77A38A">
      <w:pPr>
        <w:numPr>
          <w:ilvl w:val="0"/>
          <w:numId w:val="0"/>
        </w:numPr>
        <w:ind w:leftChars="0"/>
        <w:rPr>
          <w:rFonts w:hint="eastAsia" w:eastAsiaTheme="minorEastAsia"/>
          <w:lang w:eastAsia="zh-CN"/>
        </w:rPr>
      </w:pPr>
    </w:p>
    <w:p w14:paraId="7CF6254E"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40" w:after="140" w:line="120" w:lineRule="auto"/>
        <w:ind w:leftChars="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4.中期终止审核</w:t>
      </w:r>
    </w:p>
    <w:p w14:paraId="4CFC2ACC">
      <w:pPr>
        <w:spacing w:line="480" w:lineRule="atLeast"/>
        <w:ind w:firstLine="480" w:firstLineChars="200"/>
        <w:jc w:val="left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由学生提交申请到指导教师审核，通过后由学院审核，最终由学校审核。</w:t>
      </w:r>
    </w:p>
    <w:p w14:paraId="3ADD5C6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1318895"/>
            <wp:effectExtent l="9525" t="9525" r="13970" b="241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3188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26B3AF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2197735</wp:posOffset>
              </wp:positionH>
              <wp:positionV relativeFrom="paragraph">
                <wp:posOffset>-37465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D74F">
                          <w:pPr>
                            <w:pStyle w:val="4"/>
                          </w:pPr>
                          <w:r>
                            <w:t xml:space="preserve">第 </w:t>
                          </w: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173.05pt;margin-top:-2.95pt;height:144pt;width:144pt;mso-position-horizontal-relative:margin;mso-wrap-style:none;z-index:251660288;mso-width-relative:page;mso-height-relative:page;" filled="f" stroked="f" coordsize="21600,21600" o:gfxdata="UEsDBAoAAAAAAIdO4kAAAAAAAAAAAAAAAAAEAAAAZHJzL1BLAwQUAAAACACHTuJA7tKlHdcAAAAK&#10;AQAADwAAAGRycy9kb3ducmV2LnhtbE2Py07DMBBF90j8gzVI7FrnRVRCnEpUhCUSDQuWbjwkAXsc&#10;2W4a/h6zguXMHN05t96vRrMFnZ8sCUi3CTCk3qqJBgFvXbvZAfNBkpLaEgr4Rg/75vqqlpWyF3rF&#10;5RgGFkPIV1LAGMJcce77EY30WzsjxduHdUaGOLqBKycvMdxoniVJyY2cKH4Y5YyHEfuv49kIOLRd&#10;5xb0Tr/jc5t/vjwW+LQKcXuTJg/AAq7hD4Zf/agOTXQ62TMpz7SAvCjTiArY3N0Di0CZF3FxEpDt&#10;shR4U/P/FZofUEsDBBQAAAAIAIdO4kBrhfn7MQIAAGEEAAAOAAAAZHJzL2Uyb0RvYy54bWytVM2O&#10;0zAQviPxDpbvNGkRqypquipbFSFV7EoFcXYdp4nkP9luk/IA8AacuHDnufocfM5PFy0c9sDFGXvG&#10;38z3zTiL21ZJchLO10bndDpJKRGam6LWh5x++rh5NafEB6YLJo0WOT0LT2+XL18sGpuJmamMLIQj&#10;ANE+a2xOqxBsliSeV0IxPzFWaDhL4xQL2LpDUjjWAF3JZJamN0ljXGGd4cJ7nK57Jx0Q3XMATVnW&#10;XKwNPyqhQ4/qhGQBlHxVW0+XXbVlKXi4L0svApE5BdPQrUgCex/XZLlg2cExW9V8KIE9p4QnnBSr&#10;NZJeodYsMHJ09V9QqubOeFOGCTcq6Yl0ioDFNH2iza5iVnRcILW3V9H9/4PlH04PjtQFJoESzRQa&#10;fvn+7fLj1+XnVzKN8jTWZ4jaWcSF9q1pY+hw7nEYWbelU/ELPgR+iHu+iivaQHi8NJ/N5ylcHL5x&#10;A5zk8bp1PrwTRpFo5NShe52o7LT1oQ8dQ2I2bTa1lDhnmdSkyenN6zdpd+HqAbjUyBFJ9MVGK7T7&#10;dmCwN8UZxJzpJ8NbvqmRfMt8eGAOo4CC8VjCPZZSGiQxg0VJZdyXf53HeHQIXkoajFZONV4SJfK9&#10;RucAGEbDjcZ+NPRR3RnMKrqBWjoTF1yQo1k6oz7jBa1iDriY5siU0zCad6Efb7xALlarLuhoXX2o&#10;+guYO8vCVu8sj2miet6ujgFidhpHgXpVBt0weV2XhlcSR/vPfRf1+GdY/g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Du0qUd1wAAAAoBAAAPAAAAAAAAAAEAIAAAACIAAABkcnMvZG93bnJldi54bWxQ&#10;SwECFAAUAAAACACHTuJAa4X5+zECAABhBAAADgAAAAAAAAABACAAAAAm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7B49D74F">
                    <w:pPr>
                      <w:pStyle w:val="4"/>
                    </w:pPr>
                    <w:r>
                      <w:t xml:space="preserve">第 </w:t>
                    </w: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 w14:paraId="30A491C2">
    <w:pPr>
      <w:jc w:val="center"/>
      <w:rPr>
        <w:rFonts w:hint="eastAsia" w:ascii="宋体" w:hAnsi="宋体" w:eastAsia="宋体" w:cs="宋体"/>
        <w:sz w:val="13"/>
        <w:szCs w:val="13"/>
        <w:lang w:eastAsia="zh-CN"/>
      </w:rPr>
    </w:pPr>
    <w:r>
      <w:rPr>
        <w:rFonts w:hint="eastAsia" w:ascii="宋体" w:hAnsi="宋体" w:eastAsia="宋体" w:cs="宋体"/>
        <w:sz w:val="13"/>
        <w:szCs w:val="13"/>
      </w:rPr>
      <w:t>支持IE、360、Google Chrome、Firefox等主流浏览器。</w:t>
    </w:r>
    <w:r>
      <w:rPr>
        <w:rFonts w:hint="eastAsia" w:ascii="宋体" w:hAnsi="宋体" w:eastAsia="宋体" w:cs="宋体"/>
        <w:sz w:val="13"/>
        <w:szCs w:val="13"/>
        <w:lang w:eastAsia="zh-CN"/>
      </w:rPr>
      <w:t>（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推荐</w:t>
    </w:r>
    <w:r>
      <w:rPr>
        <w:rFonts w:hint="eastAsia" w:ascii="宋体" w:hAnsi="宋体" w:eastAsia="宋体" w:cs="宋体"/>
        <w:sz w:val="13"/>
        <w:szCs w:val="13"/>
      </w:rPr>
      <w:t>Google Chrome</w:t>
    </w:r>
    <w:r>
      <w:rPr>
        <w:rFonts w:hint="eastAsia" w:ascii="宋体" w:hAnsi="宋体" w:eastAsia="宋体" w:cs="宋体"/>
        <w:sz w:val="13"/>
        <w:szCs w:val="13"/>
        <w:lang w:eastAsia="zh-CN"/>
      </w:rPr>
      <w:t>，</w:t>
    </w:r>
    <w:r>
      <w:rPr>
        <w:rFonts w:hint="eastAsia" w:ascii="宋体" w:hAnsi="宋体" w:eastAsia="宋体" w:cs="宋体"/>
        <w:sz w:val="13"/>
        <w:szCs w:val="13"/>
        <w:lang w:val="en-US" w:eastAsia="zh-CN"/>
      </w:rPr>
      <w:t>如使用其他类型浏览器请开启极速模式</w:t>
    </w:r>
    <w:r>
      <w:rPr>
        <w:rFonts w:hint="eastAsia" w:ascii="宋体" w:hAnsi="宋体" w:eastAsia="宋体" w:cs="宋体"/>
        <w:sz w:val="13"/>
        <w:szCs w:val="13"/>
        <w:lang w:eastAsia="zh-CN"/>
      </w:rPr>
      <w:t>）</w:t>
    </w:r>
  </w:p>
  <w:p w14:paraId="1A1867A7"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5C0297">
    <w:pPr>
      <w:pStyle w:val="5"/>
      <w:pBdr>
        <w:bottom w:val="single" w:color="auto" w:sz="4" w:space="1"/>
      </w:pBdr>
    </w:pPr>
    <w:r>
      <w:rPr>
        <w:rFonts w:hint="eastAsia" w:ascii="宋体" w:hAnsi="宋体" w:eastAsia="宋体" w:cs="宋体"/>
        <w:sz w:val="18"/>
        <w:szCs w:val="18"/>
        <w:lang w:eastAsia="zh-CN"/>
      </w:rPr>
      <w:t>云创创新创业教育管理系统V2.0-大学生创新训练计划项目</w:t>
    </w:r>
    <w:bookmarkStart w:id="4" w:name="_GoBack"/>
    <w:bookmarkEnd w:id="4"/>
    <w:r>
      <w:rPr>
        <w:rFonts w:hint="eastAsia" w:ascii="宋体" w:hAnsi="宋体" w:eastAsia="宋体" w:cs="宋体"/>
        <w:sz w:val="18"/>
        <w:szCs w:val="18"/>
        <w:lang w:eastAsia="zh-CN"/>
      </w:rPr>
      <w:t>系统操作说明</w:t>
    </w:r>
    <w:r>
      <w:rPr>
        <w:rFonts w:hint="eastAsia" w:ascii="宋体" w:hAnsi="宋体" w:eastAsia="宋体" w:cs="宋体"/>
        <w:lang w:val="en-US" w:eastAsia="zh-CN"/>
      </w:rPr>
      <w:t xml:space="preserve"> </w:t>
    </w:r>
    <w:r>
      <w:rPr>
        <w:rFonts w:hint="eastAsia" w:ascii="宋体" w:hAnsi="宋体" w:eastAsia="宋体" w:cs="宋体"/>
        <w:sz w:val="18"/>
        <w:szCs w:val="18"/>
        <w:lang w:val="en-US" w:eastAsia="zh-CN"/>
      </w:rPr>
      <w:t xml:space="preserve"> </w:t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4342765</wp:posOffset>
          </wp:positionH>
          <wp:positionV relativeFrom="paragraph">
            <wp:posOffset>-99060</wp:posOffset>
          </wp:positionV>
          <wp:extent cx="930910" cy="257810"/>
          <wp:effectExtent l="0" t="0" r="2540" b="7620"/>
          <wp:wrapTopAndBottom/>
          <wp:docPr id="4" name="图片 4" descr="公司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公司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0910" cy="2578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69BA7EE"/>
    <w:multiLevelType w:val="singleLevel"/>
    <w:tmpl w:val="E69BA7EE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4FBDD9FE"/>
    <w:multiLevelType w:val="singleLevel"/>
    <w:tmpl w:val="4FBDD9F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5OTk3ZjFlMGJjMmE5OTdkOTM2NjMzNzZkODdkYzQifQ=="/>
  </w:docVars>
  <w:rsids>
    <w:rsidRoot w:val="00000000"/>
    <w:rsid w:val="08D613F6"/>
    <w:rsid w:val="11C664AC"/>
    <w:rsid w:val="195D2AED"/>
    <w:rsid w:val="1B1A78E7"/>
    <w:rsid w:val="2BF11F1F"/>
    <w:rsid w:val="36367931"/>
    <w:rsid w:val="38635F53"/>
    <w:rsid w:val="391261EF"/>
    <w:rsid w:val="3D7B5774"/>
    <w:rsid w:val="3F780536"/>
    <w:rsid w:val="51421AB2"/>
    <w:rsid w:val="56F674F2"/>
    <w:rsid w:val="5D122706"/>
    <w:rsid w:val="63163A3E"/>
    <w:rsid w:val="695A22BD"/>
    <w:rsid w:val="6EB549BE"/>
    <w:rsid w:val="714A2146"/>
    <w:rsid w:val="76EE3BA4"/>
    <w:rsid w:val="7B890DF9"/>
    <w:rsid w:val="7FD2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732</Words>
  <Characters>821</Characters>
  <Lines>0</Lines>
  <Paragraphs>0</Paragraphs>
  <TotalTime>4</TotalTime>
  <ScaleCrop>false</ScaleCrop>
  <LinksUpToDate>false</LinksUpToDate>
  <CharactersWithSpaces>823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2022-12-22T01:59:00Z</dcterms:created>
  <dc:creator>Administrator</dc:creator>
  <cp:lastModifiedBy>WPS_318522858</cp:lastModifiedBy>
  <dcterms:modified xsi:type="dcterms:W3CDTF">2026-04-27T10:09:33Z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9D7CF534FBBE4A1EB01676709BCE4095</vt:lpwstr>
  </property>
  <property fmtid="{D5CDD505-2E9C-101B-9397-08002B2CF9AE}" pid="4" name="KSOTemplateDocerSaveRecord">
    <vt:lpwstr>eyJoZGlkIjoiYjU3ZDkzNDhjYjUyOTk5M2Q5ZjI3ZGFkMGU1YjZkMjAiLCJ1c2VySWQiOiIzMTg1MjI4NTgifQ==</vt:lpwstr>
  </property>
</Properties>
</file>