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2D8CE">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bookmarkStart w:id="0" w:name="_Toc32605"/>
      <w:bookmarkStart w:id="1" w:name="_Toc20434"/>
      <w:bookmarkStart w:id="2" w:name="_Toc9307"/>
    </w:p>
    <w:p w14:paraId="5379BE2C">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p>
    <w:p w14:paraId="3BA22974">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lang w:val="en-US" w:eastAsia="zh-CN"/>
        </w:rPr>
        <w:t>东北大学</w:t>
      </w:r>
      <w:bookmarkEnd w:id="0"/>
      <w:bookmarkStart w:id="3" w:name="_Toc11822"/>
      <w:r>
        <w:rPr>
          <w:rFonts w:hint="eastAsia"/>
          <w:b/>
          <w:bCs/>
          <w:sz w:val="44"/>
          <w:szCs w:val="44"/>
        </w:rPr>
        <w:t>大学生创新训练</w:t>
      </w:r>
      <w:bookmarkEnd w:id="1"/>
      <w:bookmarkEnd w:id="2"/>
      <w:r>
        <w:rPr>
          <w:rFonts w:hint="eastAsia"/>
          <w:b/>
          <w:bCs/>
          <w:sz w:val="44"/>
          <w:szCs w:val="44"/>
          <w:lang w:eastAsia="zh-CN"/>
        </w:rPr>
        <w:t>项目</w:t>
      </w:r>
      <w:bookmarkEnd w:id="3"/>
    </w:p>
    <w:p w14:paraId="65555C08">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bookmarkStart w:id="4" w:name="_Toc32097"/>
      <w:bookmarkStart w:id="5" w:name="_Toc15217"/>
      <w:bookmarkStart w:id="6" w:name="_Toc30391"/>
      <w:r>
        <w:rPr>
          <w:rFonts w:hint="eastAsia"/>
          <w:b/>
          <w:bCs/>
          <w:sz w:val="44"/>
          <w:szCs w:val="44"/>
          <w:lang w:eastAsia="zh-CN"/>
        </w:rPr>
        <w:t>中期检查</w:t>
      </w:r>
      <w:r>
        <w:rPr>
          <w:rFonts w:hint="eastAsia"/>
          <w:b/>
          <w:bCs/>
          <w:sz w:val="44"/>
          <w:szCs w:val="44"/>
        </w:rPr>
        <w:t>操作手册（学生）</w:t>
      </w:r>
      <w:bookmarkEnd w:id="4"/>
      <w:bookmarkEnd w:id="5"/>
      <w:bookmarkEnd w:id="6"/>
      <w:bookmarkStart w:id="30" w:name="_GoBack"/>
      <w:bookmarkEnd w:id="30"/>
    </w:p>
    <w:p w14:paraId="6A12CAE5">
      <w:pPr>
        <w:jc w:val="center"/>
        <w:rPr>
          <w:rFonts w:hint="eastAsia"/>
          <w:b/>
          <w:bCs/>
          <w:sz w:val="48"/>
          <w:szCs w:val="56"/>
          <w:lang w:val="en-US" w:eastAsia="zh-CN"/>
        </w:rPr>
      </w:pPr>
    </w:p>
    <w:p w14:paraId="58BEBD1F">
      <w:pPr>
        <w:jc w:val="center"/>
        <w:rPr>
          <w:rFonts w:hint="eastAsia"/>
          <w:b/>
          <w:bCs/>
          <w:sz w:val="48"/>
          <w:szCs w:val="56"/>
          <w:lang w:val="en-US" w:eastAsia="zh-CN"/>
        </w:rPr>
      </w:pPr>
    </w:p>
    <w:p w14:paraId="73D6998F">
      <w:pPr>
        <w:jc w:val="center"/>
        <w:rPr>
          <w:rFonts w:hint="eastAsia"/>
          <w:b/>
          <w:bCs/>
          <w:sz w:val="48"/>
          <w:szCs w:val="56"/>
          <w:lang w:val="en-US" w:eastAsia="zh-CN"/>
        </w:rPr>
      </w:pPr>
    </w:p>
    <w:p w14:paraId="06FB7C18">
      <w:pPr>
        <w:jc w:val="center"/>
        <w:rPr>
          <w:rFonts w:hint="eastAsia"/>
          <w:b/>
          <w:bCs/>
          <w:sz w:val="48"/>
          <w:szCs w:val="56"/>
          <w:lang w:val="en-US" w:eastAsia="zh-CN"/>
        </w:rPr>
      </w:pPr>
    </w:p>
    <w:p w14:paraId="35597C33">
      <w:pPr>
        <w:jc w:val="center"/>
        <w:rPr>
          <w:rFonts w:hint="eastAsia"/>
          <w:b/>
          <w:bCs/>
          <w:sz w:val="48"/>
          <w:szCs w:val="56"/>
          <w:lang w:val="en-US" w:eastAsia="zh-CN"/>
        </w:rPr>
      </w:pPr>
    </w:p>
    <w:p w14:paraId="46221D65">
      <w:pPr>
        <w:jc w:val="center"/>
        <w:rPr>
          <w:rFonts w:hint="eastAsia"/>
          <w:b/>
          <w:bCs/>
          <w:sz w:val="48"/>
          <w:szCs w:val="56"/>
          <w:lang w:val="en-US" w:eastAsia="zh-CN"/>
        </w:rPr>
      </w:pPr>
    </w:p>
    <w:p w14:paraId="6CBAB6E9">
      <w:pPr>
        <w:jc w:val="center"/>
        <w:rPr>
          <w:rFonts w:hint="eastAsia"/>
          <w:b/>
          <w:bCs/>
          <w:sz w:val="48"/>
          <w:szCs w:val="56"/>
          <w:lang w:val="en-US" w:eastAsia="zh-CN"/>
        </w:rPr>
      </w:pPr>
    </w:p>
    <w:p w14:paraId="7DCAB934">
      <w:pPr>
        <w:jc w:val="center"/>
        <w:rPr>
          <w:rFonts w:hint="eastAsia"/>
          <w:b/>
          <w:bCs/>
          <w:sz w:val="48"/>
          <w:szCs w:val="56"/>
          <w:lang w:val="en-US" w:eastAsia="zh-CN"/>
        </w:rPr>
      </w:pPr>
    </w:p>
    <w:p w14:paraId="653909A2">
      <w:pPr>
        <w:jc w:val="center"/>
        <w:rPr>
          <w:rFonts w:hint="eastAsia"/>
          <w:b/>
          <w:bCs/>
          <w:sz w:val="48"/>
          <w:szCs w:val="56"/>
          <w:lang w:val="en-US" w:eastAsia="zh-CN"/>
        </w:rPr>
      </w:pPr>
    </w:p>
    <w:p w14:paraId="0E006627">
      <w:pPr>
        <w:jc w:val="center"/>
        <w:rPr>
          <w:rFonts w:hint="eastAsia"/>
          <w:b/>
          <w:bCs/>
          <w:sz w:val="48"/>
          <w:szCs w:val="56"/>
          <w:lang w:val="en-US" w:eastAsia="zh-CN"/>
        </w:rPr>
      </w:pPr>
    </w:p>
    <w:p w14:paraId="33BFCA8B">
      <w:pPr>
        <w:jc w:val="center"/>
        <w:rPr>
          <w:rFonts w:hint="eastAsia"/>
          <w:b/>
          <w:bCs/>
          <w:sz w:val="48"/>
          <w:szCs w:val="56"/>
          <w:lang w:val="en-US" w:eastAsia="zh-CN"/>
        </w:rPr>
      </w:pPr>
    </w:p>
    <w:p w14:paraId="49622CEF">
      <w:pPr>
        <w:jc w:val="center"/>
        <w:rPr>
          <w:rFonts w:hint="eastAsia"/>
          <w:b/>
          <w:bCs/>
          <w:sz w:val="48"/>
          <w:szCs w:val="56"/>
          <w:lang w:val="en-US" w:eastAsia="zh-CN"/>
        </w:rPr>
      </w:pPr>
    </w:p>
    <w:p w14:paraId="590AD4C3">
      <w:pPr>
        <w:jc w:val="center"/>
        <w:rPr>
          <w:rFonts w:hint="eastAsia"/>
          <w:b/>
          <w:bCs/>
          <w:sz w:val="48"/>
          <w:szCs w:val="56"/>
          <w:lang w:val="en-US" w:eastAsia="zh-CN"/>
        </w:rPr>
      </w:pPr>
    </w:p>
    <w:p w14:paraId="133BB1AD">
      <w:pPr>
        <w:jc w:val="center"/>
        <w:rPr>
          <w:rFonts w:hint="eastAsia"/>
          <w:b/>
          <w:bCs/>
          <w:sz w:val="48"/>
          <w:szCs w:val="56"/>
          <w:lang w:val="en-US" w:eastAsia="zh-CN"/>
        </w:rPr>
      </w:pPr>
    </w:p>
    <w:p w14:paraId="50B0C6CD">
      <w:pPr>
        <w:jc w:val="center"/>
        <w:rPr>
          <w:rFonts w:hint="eastAsia"/>
          <w:b/>
          <w:bCs/>
          <w:sz w:val="48"/>
          <w:szCs w:val="56"/>
          <w:lang w:val="en-US" w:eastAsia="zh-CN"/>
        </w:rPr>
      </w:pPr>
    </w:p>
    <w:p w14:paraId="7F76E71B">
      <w:pPr>
        <w:jc w:val="center"/>
        <w:rPr>
          <w:rFonts w:hint="eastAsia"/>
          <w:b/>
          <w:bCs/>
          <w:sz w:val="48"/>
          <w:szCs w:val="56"/>
          <w:lang w:val="en-US" w:eastAsia="zh-CN"/>
        </w:rPr>
      </w:pPr>
    </w:p>
    <w:p w14:paraId="28BDE286">
      <w:pPr>
        <w:jc w:val="center"/>
        <w:rPr>
          <w:rFonts w:hint="eastAsia"/>
          <w:b/>
          <w:bCs/>
          <w:sz w:val="48"/>
          <w:szCs w:val="56"/>
          <w:lang w:val="en-US" w:eastAsia="zh-CN"/>
        </w:rPr>
      </w:pPr>
    </w:p>
    <w:sdt>
      <w:sdtPr>
        <w:rPr>
          <w:rFonts w:ascii="宋体" w:hAnsi="宋体" w:eastAsia="宋体" w:cstheme="minorBidi"/>
          <w:kern w:val="2"/>
          <w:sz w:val="21"/>
          <w:szCs w:val="24"/>
          <w:lang w:val="en-US" w:eastAsia="zh-CN" w:bidi="ar-SA"/>
        </w:rPr>
        <w:id w:val="147453627"/>
        <w15:color w:val="DBDBDB"/>
        <w:docPartObj>
          <w:docPartGallery w:val="Table of Contents"/>
          <w:docPartUnique/>
        </w:docPartObj>
      </w:sdtPr>
      <w:sdtEndPr>
        <w:rPr>
          <w:rFonts w:hint="eastAsia" w:asciiTheme="minorHAnsi" w:hAnsiTheme="minorHAnsi" w:eastAsiaTheme="minorEastAsia" w:cstheme="minorBidi"/>
          <w:bCs/>
          <w:kern w:val="2"/>
          <w:sz w:val="21"/>
          <w:szCs w:val="56"/>
          <w:lang w:val="en-US" w:eastAsia="zh-CN" w:bidi="ar-SA"/>
        </w:rPr>
      </w:sdtEndPr>
      <w:sdtContent>
        <w:p w14:paraId="64A16F98">
          <w:pPr>
            <w:spacing w:before="0" w:beforeLines="0" w:after="0" w:afterLines="0" w:line="240" w:lineRule="auto"/>
            <w:ind w:left="0" w:leftChars="0" w:right="0" w:rightChars="0" w:firstLine="0" w:firstLineChars="0"/>
            <w:jc w:val="center"/>
          </w:pPr>
          <w:r>
            <w:rPr>
              <w:rFonts w:ascii="宋体" w:hAnsi="宋体" w:eastAsia="宋体"/>
              <w:sz w:val="21"/>
            </w:rPr>
            <w:t>目录</w:t>
          </w:r>
        </w:p>
        <w:p w14:paraId="0DF5E635">
          <w:pPr>
            <w:pStyle w:val="7"/>
            <w:tabs>
              <w:tab w:val="right" w:leader="dot" w:pos="8306"/>
            </w:tabs>
          </w:pPr>
          <w:r>
            <w:rPr>
              <w:rFonts w:hint="eastAsia"/>
              <w:b/>
              <w:bCs/>
              <w:sz w:val="48"/>
              <w:szCs w:val="56"/>
              <w:lang w:val="en-US" w:eastAsia="zh-CN"/>
            </w:rPr>
            <w:fldChar w:fldCharType="begin"/>
          </w:r>
          <w:r>
            <w:rPr>
              <w:rFonts w:hint="eastAsia"/>
              <w:b/>
              <w:bCs/>
              <w:sz w:val="48"/>
              <w:szCs w:val="56"/>
              <w:lang w:val="en-US" w:eastAsia="zh-CN"/>
            </w:rPr>
            <w:instrText xml:space="preserve">TOC \o "1-3" \h \u </w:instrText>
          </w:r>
          <w:r>
            <w:rPr>
              <w:rFonts w:hint="eastAsia"/>
              <w:b/>
              <w:bCs/>
              <w:sz w:val="48"/>
              <w:szCs w:val="56"/>
              <w:lang w:val="en-US" w:eastAsia="zh-CN"/>
            </w:rPr>
            <w:fldChar w:fldCharType="separate"/>
          </w:r>
          <w:r>
            <w:rPr>
              <w:rFonts w:hint="eastAsia"/>
              <w:bCs/>
              <w:szCs w:val="56"/>
              <w:lang w:val="en-US" w:eastAsia="zh-CN"/>
            </w:rPr>
            <w:fldChar w:fldCharType="begin"/>
          </w:r>
          <w:r>
            <w:rPr>
              <w:rFonts w:hint="eastAsia"/>
              <w:bCs/>
              <w:szCs w:val="56"/>
              <w:lang w:val="en-US" w:eastAsia="zh-CN"/>
            </w:rPr>
            <w:instrText xml:space="preserve"> HYPERLINK \l _Toc18579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w:t>
          </w:r>
          <w:r>
            <w:tab/>
          </w:r>
          <w:r>
            <w:fldChar w:fldCharType="begin"/>
          </w:r>
          <w:r>
            <w:instrText xml:space="preserve"> PAGEREF _Toc18579 \h </w:instrText>
          </w:r>
          <w:r>
            <w:fldChar w:fldCharType="separate"/>
          </w:r>
          <w:r>
            <w:t>3</w:t>
          </w:r>
          <w:r>
            <w:fldChar w:fldCharType="end"/>
          </w:r>
          <w:r>
            <w:rPr>
              <w:rFonts w:hint="eastAsia"/>
              <w:bCs/>
              <w:szCs w:val="56"/>
              <w:lang w:val="en-US" w:eastAsia="zh-CN"/>
            </w:rPr>
            <w:fldChar w:fldCharType="end"/>
          </w:r>
        </w:p>
        <w:p w14:paraId="19F7FC0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_Toc22632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_Toc22632 \h </w:instrText>
          </w:r>
          <w:r>
            <w:fldChar w:fldCharType="separate"/>
          </w:r>
          <w:r>
            <w:t>3</w:t>
          </w:r>
          <w:r>
            <w:fldChar w:fldCharType="end"/>
          </w:r>
          <w:r>
            <w:rPr>
              <w:rFonts w:hint="eastAsia"/>
              <w:bCs/>
              <w:szCs w:val="56"/>
              <w:lang w:val="en-US" w:eastAsia="zh-CN"/>
            </w:rPr>
            <w:fldChar w:fldCharType="end"/>
          </w:r>
        </w:p>
        <w:p w14:paraId="5B60044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_Toc7120 </w:instrText>
          </w:r>
          <w:r>
            <w:rPr>
              <w:rFonts w:hint="eastAsia"/>
              <w:bCs/>
              <w:szCs w:val="56"/>
              <w:lang w:val="en-US" w:eastAsia="zh-CN"/>
            </w:rPr>
            <w:fldChar w:fldCharType="separate"/>
          </w:r>
          <w:r>
            <w:rPr>
              <w:rFonts w:hint="eastAsia" w:ascii="宋体" w:hAnsi="宋体" w:eastAsia="宋体" w:cs="宋体"/>
              <w:bCs/>
              <w:szCs w:val="24"/>
              <w:lang w:val="en-US" w:eastAsia="zh-CN"/>
            </w:rPr>
            <w:t>2. 通过校园网，直接使用VPN登录</w:t>
          </w:r>
          <w:r>
            <w:tab/>
          </w:r>
          <w:r>
            <w:fldChar w:fldCharType="begin"/>
          </w:r>
          <w:r>
            <w:instrText xml:space="preserve"> PAGEREF _Toc7120 \h </w:instrText>
          </w:r>
          <w:r>
            <w:fldChar w:fldCharType="separate"/>
          </w:r>
          <w:r>
            <w:t>3</w:t>
          </w:r>
          <w:r>
            <w:fldChar w:fldCharType="end"/>
          </w:r>
          <w:r>
            <w:rPr>
              <w:rFonts w:hint="eastAsia"/>
              <w:bCs/>
              <w:szCs w:val="56"/>
              <w:lang w:val="en-US" w:eastAsia="zh-CN"/>
            </w:rPr>
            <w:fldChar w:fldCharType="end"/>
          </w:r>
        </w:p>
        <w:p w14:paraId="1D1D7186">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_Toc29076 </w:instrText>
          </w:r>
          <w:r>
            <w:rPr>
              <w:rFonts w:hint="eastAsia"/>
              <w:bCs/>
              <w:szCs w:val="56"/>
              <w:lang w:val="en-US" w:eastAsia="zh-CN"/>
            </w:rPr>
            <w:fldChar w:fldCharType="separate"/>
          </w:r>
          <w:r>
            <w:rPr>
              <w:rFonts w:hint="eastAsia" w:ascii="宋体" w:hAnsi="宋体" w:eastAsia="宋体"/>
              <w:szCs w:val="24"/>
            </w:rPr>
            <w:t xml:space="preserve">3. </w:t>
          </w:r>
          <w:r>
            <w:rPr>
              <w:rFonts w:hint="eastAsia" w:ascii="宋体" w:hAnsi="宋体" w:eastAsia="宋体" w:cs="宋体"/>
              <w:bCs/>
              <w:szCs w:val="24"/>
              <w:lang w:val="en-US" w:eastAsia="zh-CN"/>
            </w:rPr>
            <w:t>登录</w:t>
          </w:r>
          <w:r>
            <w:tab/>
          </w:r>
          <w:r>
            <w:fldChar w:fldCharType="begin"/>
          </w:r>
          <w:r>
            <w:instrText xml:space="preserve"> PAGEREF _Toc29076 \h </w:instrText>
          </w:r>
          <w:r>
            <w:fldChar w:fldCharType="separate"/>
          </w:r>
          <w:r>
            <w:t>5</w:t>
          </w:r>
          <w:r>
            <w:fldChar w:fldCharType="end"/>
          </w:r>
          <w:r>
            <w:rPr>
              <w:rFonts w:hint="eastAsia"/>
              <w:bCs/>
              <w:szCs w:val="56"/>
              <w:lang w:val="en-US" w:eastAsia="zh-CN"/>
            </w:rPr>
            <w:fldChar w:fldCharType="end"/>
          </w:r>
        </w:p>
        <w:p w14:paraId="058EB0C5">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_Toc26176 </w:instrText>
          </w:r>
          <w:r>
            <w:rPr>
              <w:rFonts w:hint="eastAsia"/>
              <w:bCs/>
              <w:szCs w:val="56"/>
              <w:lang w:val="en-US" w:eastAsia="zh-CN"/>
            </w:rPr>
            <w:fldChar w:fldCharType="separate"/>
          </w:r>
          <w:r>
            <w:rPr>
              <w:rFonts w:hint="eastAsia" w:ascii="宋体" w:hAnsi="宋体" w:eastAsia="宋体" w:cs="宋体"/>
              <w:bCs/>
              <w:szCs w:val="24"/>
              <w:lang w:val="en-US" w:eastAsia="zh-CN"/>
            </w:rPr>
            <w:t>二、提交材料</w:t>
          </w:r>
          <w:r>
            <w:tab/>
          </w:r>
          <w:r>
            <w:fldChar w:fldCharType="begin"/>
          </w:r>
          <w:r>
            <w:instrText xml:space="preserve"> PAGEREF _Toc26176 \h </w:instrText>
          </w:r>
          <w:r>
            <w:fldChar w:fldCharType="separate"/>
          </w:r>
          <w:r>
            <w:t>6</w:t>
          </w:r>
          <w:r>
            <w:fldChar w:fldCharType="end"/>
          </w:r>
          <w:r>
            <w:rPr>
              <w:rFonts w:hint="eastAsia"/>
              <w:bCs/>
              <w:szCs w:val="56"/>
              <w:lang w:val="en-US" w:eastAsia="zh-CN"/>
            </w:rPr>
            <w:fldChar w:fldCharType="end"/>
          </w:r>
        </w:p>
        <w:p w14:paraId="4A83B70B">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_Toc25728 </w:instrText>
          </w:r>
          <w:r>
            <w:rPr>
              <w:rFonts w:hint="eastAsia"/>
              <w:bCs/>
              <w:szCs w:val="56"/>
              <w:lang w:val="en-US" w:eastAsia="zh-CN"/>
            </w:rPr>
            <w:fldChar w:fldCharType="separate"/>
          </w:r>
          <w:r>
            <w:rPr>
              <w:rFonts w:hint="eastAsia" w:ascii="宋体" w:hAnsi="宋体" w:eastAsia="宋体" w:cs="宋体"/>
              <w:bCs/>
              <w:szCs w:val="24"/>
              <w:lang w:val="en-US" w:eastAsia="zh-CN"/>
            </w:rPr>
            <w:t xml:space="preserve">1. </w:t>
          </w:r>
          <w:r>
            <w:rPr>
              <w:rFonts w:hint="eastAsia" w:asciiTheme="minorEastAsia" w:hAnsiTheme="minorEastAsia" w:cstheme="minorEastAsia"/>
              <w:szCs w:val="24"/>
              <w:lang w:val="en-US" w:eastAsia="zh-CN"/>
            </w:rPr>
            <w:t>中期检查</w:t>
          </w:r>
          <w:r>
            <w:tab/>
          </w:r>
          <w:r>
            <w:fldChar w:fldCharType="begin"/>
          </w:r>
          <w:r>
            <w:instrText xml:space="preserve"> PAGEREF _Toc25728 \h </w:instrText>
          </w:r>
          <w:r>
            <w:fldChar w:fldCharType="separate"/>
          </w:r>
          <w:r>
            <w:t>6</w:t>
          </w:r>
          <w:r>
            <w:fldChar w:fldCharType="end"/>
          </w:r>
          <w:r>
            <w:rPr>
              <w:rFonts w:hint="eastAsia"/>
              <w:bCs/>
              <w:szCs w:val="56"/>
              <w:lang w:val="en-US" w:eastAsia="zh-CN"/>
            </w:rPr>
            <w:fldChar w:fldCharType="end"/>
          </w:r>
        </w:p>
        <w:p w14:paraId="5FFAD205">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_Toc23145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1.1项目状态</w:t>
          </w:r>
          <w:r>
            <w:tab/>
          </w:r>
          <w:r>
            <w:fldChar w:fldCharType="begin"/>
          </w:r>
          <w:r>
            <w:instrText xml:space="preserve"> PAGEREF _Toc23145 \h </w:instrText>
          </w:r>
          <w:r>
            <w:fldChar w:fldCharType="separate"/>
          </w:r>
          <w:r>
            <w:t>9</w:t>
          </w:r>
          <w:r>
            <w:fldChar w:fldCharType="end"/>
          </w:r>
          <w:r>
            <w:rPr>
              <w:rFonts w:hint="eastAsia"/>
              <w:bCs/>
              <w:szCs w:val="56"/>
              <w:lang w:val="en-US" w:eastAsia="zh-CN"/>
            </w:rPr>
            <w:fldChar w:fldCharType="end"/>
          </w:r>
        </w:p>
        <w:p w14:paraId="1EEF4611">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_Toc22118 </w:instrText>
          </w:r>
          <w:r>
            <w:rPr>
              <w:rFonts w:hint="eastAsia"/>
              <w:bCs/>
              <w:szCs w:val="56"/>
              <w:lang w:val="en-US" w:eastAsia="zh-CN"/>
            </w:rPr>
            <w:fldChar w:fldCharType="separate"/>
          </w:r>
          <w:r>
            <w:rPr>
              <w:rFonts w:hint="eastAsia" w:ascii="宋体" w:hAnsi="宋体" w:eastAsia="宋体" w:cs="宋体"/>
              <w:szCs w:val="24"/>
              <w:lang w:val="en-US" w:eastAsia="zh-CN"/>
            </w:rPr>
            <w:t>2. 日常管理</w:t>
          </w:r>
          <w:r>
            <w:tab/>
          </w:r>
          <w:r>
            <w:fldChar w:fldCharType="begin"/>
          </w:r>
          <w:r>
            <w:instrText xml:space="preserve"> PAGEREF _Toc22118 \h </w:instrText>
          </w:r>
          <w:r>
            <w:fldChar w:fldCharType="separate"/>
          </w:r>
          <w:r>
            <w:t>9</w:t>
          </w:r>
          <w:r>
            <w:fldChar w:fldCharType="end"/>
          </w:r>
          <w:r>
            <w:rPr>
              <w:rFonts w:hint="eastAsia"/>
              <w:bCs/>
              <w:szCs w:val="56"/>
              <w:lang w:val="en-US" w:eastAsia="zh-CN"/>
            </w:rPr>
            <w:fldChar w:fldCharType="end"/>
          </w:r>
        </w:p>
        <w:p w14:paraId="7766760E">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_Toc31287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2.1项目延期终止申请</w:t>
          </w:r>
          <w:r>
            <w:tab/>
          </w:r>
          <w:r>
            <w:fldChar w:fldCharType="begin"/>
          </w:r>
          <w:r>
            <w:instrText xml:space="preserve"> PAGEREF _Toc31287 \h </w:instrText>
          </w:r>
          <w:r>
            <w:fldChar w:fldCharType="separate"/>
          </w:r>
          <w:r>
            <w:t>9</w:t>
          </w:r>
          <w:r>
            <w:fldChar w:fldCharType="end"/>
          </w:r>
          <w:r>
            <w:rPr>
              <w:rFonts w:hint="eastAsia"/>
              <w:bCs/>
              <w:szCs w:val="56"/>
              <w:lang w:val="en-US" w:eastAsia="zh-CN"/>
            </w:rPr>
            <w:fldChar w:fldCharType="end"/>
          </w:r>
        </w:p>
        <w:p w14:paraId="278750DE">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_Toc29847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2.2成果录入</w:t>
          </w:r>
          <w:r>
            <w:tab/>
          </w:r>
          <w:r>
            <w:fldChar w:fldCharType="begin"/>
          </w:r>
          <w:r>
            <w:instrText xml:space="preserve"> PAGEREF _Toc29847 \h </w:instrText>
          </w:r>
          <w:r>
            <w:fldChar w:fldCharType="separate"/>
          </w:r>
          <w:r>
            <w:t>10</w:t>
          </w:r>
          <w:r>
            <w:fldChar w:fldCharType="end"/>
          </w:r>
          <w:r>
            <w:rPr>
              <w:rFonts w:hint="eastAsia"/>
              <w:bCs/>
              <w:szCs w:val="56"/>
              <w:lang w:val="en-US" w:eastAsia="zh-CN"/>
            </w:rPr>
            <w:fldChar w:fldCharType="end"/>
          </w:r>
        </w:p>
        <w:p w14:paraId="4791E21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_Toc3182 </w:instrText>
          </w:r>
          <w:r>
            <w:rPr>
              <w:rFonts w:hint="eastAsia"/>
              <w:bCs/>
              <w:szCs w:val="56"/>
              <w:lang w:val="en-US" w:eastAsia="zh-CN"/>
            </w:rPr>
            <w:fldChar w:fldCharType="separate"/>
          </w:r>
          <w:r>
            <w:rPr>
              <w:rFonts w:hint="eastAsia" w:ascii="宋体" w:hAnsi="宋体" w:eastAsia="宋体" w:cs="宋体"/>
              <w:szCs w:val="24"/>
              <w:lang w:val="en-US" w:eastAsia="zh-CN"/>
            </w:rPr>
            <w:t>3. 中期变更成员、变更指导教师</w:t>
          </w:r>
          <w:r>
            <w:tab/>
          </w:r>
          <w:r>
            <w:fldChar w:fldCharType="begin"/>
          </w:r>
          <w:r>
            <w:instrText xml:space="preserve"> PAGEREF _Toc3182 \h </w:instrText>
          </w:r>
          <w:r>
            <w:fldChar w:fldCharType="separate"/>
          </w:r>
          <w:r>
            <w:t>10</w:t>
          </w:r>
          <w:r>
            <w:fldChar w:fldCharType="end"/>
          </w:r>
          <w:r>
            <w:rPr>
              <w:rFonts w:hint="eastAsia"/>
              <w:bCs/>
              <w:szCs w:val="56"/>
              <w:lang w:val="en-US" w:eastAsia="zh-CN"/>
            </w:rPr>
            <w:fldChar w:fldCharType="end"/>
          </w:r>
        </w:p>
        <w:p w14:paraId="464FE7B8">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_Toc18102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3.1 变更成员：</w:t>
          </w:r>
          <w:r>
            <w:tab/>
          </w:r>
          <w:r>
            <w:fldChar w:fldCharType="begin"/>
          </w:r>
          <w:r>
            <w:instrText xml:space="preserve"> PAGEREF _Toc18102 \h </w:instrText>
          </w:r>
          <w:r>
            <w:fldChar w:fldCharType="separate"/>
          </w:r>
          <w:r>
            <w:t>10</w:t>
          </w:r>
          <w:r>
            <w:fldChar w:fldCharType="end"/>
          </w:r>
          <w:r>
            <w:rPr>
              <w:rFonts w:hint="eastAsia"/>
              <w:bCs/>
              <w:szCs w:val="56"/>
              <w:lang w:val="en-US" w:eastAsia="zh-CN"/>
            </w:rPr>
            <w:fldChar w:fldCharType="end"/>
          </w:r>
        </w:p>
        <w:p w14:paraId="47912A51">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_Toc3682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3.2变更指导教师</w:t>
          </w:r>
          <w:r>
            <w:tab/>
          </w:r>
          <w:r>
            <w:fldChar w:fldCharType="begin"/>
          </w:r>
          <w:r>
            <w:instrText xml:space="preserve"> PAGEREF _Toc3682 \h </w:instrText>
          </w:r>
          <w:r>
            <w:fldChar w:fldCharType="separate"/>
          </w:r>
          <w:r>
            <w:t>11</w:t>
          </w:r>
          <w:r>
            <w:fldChar w:fldCharType="end"/>
          </w:r>
          <w:r>
            <w:rPr>
              <w:rFonts w:hint="eastAsia"/>
              <w:bCs/>
              <w:szCs w:val="56"/>
              <w:lang w:val="en-US" w:eastAsia="zh-CN"/>
            </w:rPr>
            <w:fldChar w:fldCharType="end"/>
          </w:r>
        </w:p>
        <w:p w14:paraId="775E8ECF">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_Toc8190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一、前期准备工作（指导教师登录）</w:t>
          </w:r>
          <w:r>
            <w:tab/>
          </w:r>
          <w:r>
            <w:fldChar w:fldCharType="begin"/>
          </w:r>
          <w:r>
            <w:instrText xml:space="preserve"> PAGEREF _Toc8190 \h </w:instrText>
          </w:r>
          <w:r>
            <w:fldChar w:fldCharType="separate"/>
          </w:r>
          <w:r>
            <w:t>14</w:t>
          </w:r>
          <w:r>
            <w:fldChar w:fldCharType="end"/>
          </w:r>
          <w:r>
            <w:rPr>
              <w:rFonts w:hint="eastAsia"/>
              <w:bCs/>
              <w:szCs w:val="56"/>
              <w:lang w:val="en-US" w:eastAsia="zh-CN"/>
            </w:rPr>
            <w:fldChar w:fldCharType="end"/>
          </w:r>
        </w:p>
        <w:p w14:paraId="242050F6">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_Toc3258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_Toc3258 \h </w:instrText>
          </w:r>
          <w:r>
            <w:fldChar w:fldCharType="separate"/>
          </w:r>
          <w:r>
            <w:t>14</w:t>
          </w:r>
          <w:r>
            <w:fldChar w:fldCharType="end"/>
          </w:r>
          <w:r>
            <w:rPr>
              <w:rFonts w:hint="eastAsia"/>
              <w:bCs/>
              <w:szCs w:val="56"/>
              <w:lang w:val="en-US" w:eastAsia="zh-CN"/>
            </w:rPr>
            <w:fldChar w:fldCharType="end"/>
          </w:r>
        </w:p>
        <w:p w14:paraId="03EEED05">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_Toc3975 </w:instrText>
          </w:r>
          <w:r>
            <w:rPr>
              <w:rFonts w:hint="eastAsia"/>
              <w:bCs/>
              <w:szCs w:val="56"/>
              <w:lang w:val="en-US" w:eastAsia="zh-CN"/>
            </w:rPr>
            <w:fldChar w:fldCharType="separate"/>
          </w:r>
          <w:r>
            <w:rPr>
              <w:rFonts w:hint="eastAsia" w:ascii="宋体" w:hAnsi="宋体" w:eastAsia="宋体" w:cs="宋体"/>
              <w:bCs/>
              <w:szCs w:val="24"/>
              <w:lang w:val="en-US" w:eastAsia="zh-CN"/>
            </w:rPr>
            <w:t>1.登录</w:t>
          </w:r>
          <w:r>
            <w:tab/>
          </w:r>
          <w:r>
            <w:fldChar w:fldCharType="begin"/>
          </w:r>
          <w:r>
            <w:instrText xml:space="preserve"> PAGEREF _Toc3975 \h </w:instrText>
          </w:r>
          <w:r>
            <w:fldChar w:fldCharType="separate"/>
          </w:r>
          <w:r>
            <w:t>15</w:t>
          </w:r>
          <w:r>
            <w:fldChar w:fldCharType="end"/>
          </w:r>
          <w:r>
            <w:rPr>
              <w:rFonts w:hint="eastAsia"/>
              <w:bCs/>
              <w:szCs w:val="56"/>
              <w:lang w:val="en-US" w:eastAsia="zh-CN"/>
            </w:rPr>
            <w:fldChar w:fldCharType="end"/>
          </w:r>
        </w:p>
        <w:p w14:paraId="1DEBA9A0">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_Toc25357 </w:instrText>
          </w:r>
          <w:r>
            <w:rPr>
              <w:rFonts w:hint="eastAsia"/>
              <w:bCs/>
              <w:szCs w:val="56"/>
              <w:lang w:val="en-US" w:eastAsia="zh-CN"/>
            </w:rPr>
            <w:fldChar w:fldCharType="separate"/>
          </w:r>
          <w:r>
            <w:rPr>
              <w:rFonts w:hint="eastAsia" w:ascii="宋体" w:hAnsi="宋体" w:eastAsia="宋体" w:cs="宋体"/>
              <w:bCs/>
              <w:szCs w:val="24"/>
              <w:lang w:val="en-US" w:eastAsia="zh-CN"/>
            </w:rPr>
            <w:t>二、项目管理</w:t>
          </w:r>
          <w:r>
            <w:tab/>
          </w:r>
          <w:r>
            <w:fldChar w:fldCharType="begin"/>
          </w:r>
          <w:r>
            <w:instrText xml:space="preserve"> PAGEREF _Toc25357 \h </w:instrText>
          </w:r>
          <w:r>
            <w:fldChar w:fldCharType="separate"/>
          </w:r>
          <w:r>
            <w:t>17</w:t>
          </w:r>
          <w:r>
            <w:fldChar w:fldCharType="end"/>
          </w:r>
          <w:r>
            <w:rPr>
              <w:rFonts w:hint="eastAsia"/>
              <w:bCs/>
              <w:szCs w:val="56"/>
              <w:lang w:val="en-US" w:eastAsia="zh-CN"/>
            </w:rPr>
            <w:fldChar w:fldCharType="end"/>
          </w:r>
        </w:p>
        <w:p w14:paraId="41D8FAA4">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_Toc28645 </w:instrText>
          </w:r>
          <w:r>
            <w:rPr>
              <w:rFonts w:hint="eastAsia"/>
              <w:bCs/>
              <w:szCs w:val="56"/>
              <w:lang w:val="en-US" w:eastAsia="zh-CN"/>
            </w:rPr>
            <w:fldChar w:fldCharType="separate"/>
          </w:r>
          <w:r>
            <w:rPr>
              <w:rFonts w:hint="eastAsia" w:ascii="宋体" w:hAnsi="宋体" w:eastAsia="宋体" w:cs="宋体"/>
              <w:bCs/>
              <w:szCs w:val="24"/>
              <w:lang w:val="en-US" w:eastAsia="zh-CN"/>
            </w:rPr>
            <w:t>1. 中期检查审核</w:t>
          </w:r>
          <w:r>
            <w:tab/>
          </w:r>
          <w:r>
            <w:fldChar w:fldCharType="begin"/>
          </w:r>
          <w:r>
            <w:instrText xml:space="preserve"> PAGEREF _Toc28645 \h </w:instrText>
          </w:r>
          <w:r>
            <w:fldChar w:fldCharType="separate"/>
          </w:r>
          <w:r>
            <w:t>17</w:t>
          </w:r>
          <w:r>
            <w:fldChar w:fldCharType="end"/>
          </w:r>
          <w:r>
            <w:rPr>
              <w:rFonts w:hint="eastAsia"/>
              <w:bCs/>
              <w:szCs w:val="56"/>
              <w:lang w:val="en-US" w:eastAsia="zh-CN"/>
            </w:rPr>
            <w:fldChar w:fldCharType="end"/>
          </w:r>
        </w:p>
        <w:p w14:paraId="763FE44C">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_Toc8595 </w:instrText>
          </w:r>
          <w:r>
            <w:rPr>
              <w:rFonts w:hint="eastAsia"/>
              <w:bCs/>
              <w:szCs w:val="56"/>
              <w:lang w:val="en-US" w:eastAsia="zh-CN"/>
            </w:rPr>
            <w:fldChar w:fldCharType="separate"/>
          </w:r>
          <w:r>
            <w:rPr>
              <w:rFonts w:hint="eastAsia" w:ascii="宋体" w:hAnsi="宋体" w:eastAsia="宋体" w:cs="宋体"/>
              <w:bCs/>
              <w:szCs w:val="24"/>
              <w:lang w:val="en-US" w:eastAsia="zh-CN"/>
            </w:rPr>
            <w:t>2. 中期延期审核</w:t>
          </w:r>
          <w:r>
            <w:tab/>
          </w:r>
          <w:r>
            <w:fldChar w:fldCharType="begin"/>
          </w:r>
          <w:r>
            <w:instrText xml:space="preserve"> PAGEREF _Toc8595 \h </w:instrText>
          </w:r>
          <w:r>
            <w:fldChar w:fldCharType="separate"/>
          </w:r>
          <w:r>
            <w:t>18</w:t>
          </w:r>
          <w:r>
            <w:fldChar w:fldCharType="end"/>
          </w:r>
          <w:r>
            <w:rPr>
              <w:rFonts w:hint="eastAsia"/>
              <w:bCs/>
              <w:szCs w:val="56"/>
              <w:lang w:val="en-US" w:eastAsia="zh-CN"/>
            </w:rPr>
            <w:fldChar w:fldCharType="end"/>
          </w:r>
        </w:p>
        <w:p w14:paraId="7428213E">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_Toc30873 </w:instrText>
          </w:r>
          <w:r>
            <w:rPr>
              <w:rFonts w:hint="eastAsia"/>
              <w:bCs/>
              <w:szCs w:val="56"/>
              <w:lang w:val="en-US" w:eastAsia="zh-CN"/>
            </w:rPr>
            <w:fldChar w:fldCharType="separate"/>
          </w:r>
          <w:r>
            <w:rPr>
              <w:rFonts w:hint="eastAsia" w:ascii="宋体" w:hAnsi="宋体" w:eastAsia="宋体" w:cs="宋体"/>
              <w:bCs/>
              <w:szCs w:val="24"/>
              <w:lang w:val="en-US" w:eastAsia="zh-CN"/>
            </w:rPr>
            <w:t>3. 中期终止审核</w:t>
          </w:r>
          <w:r>
            <w:tab/>
          </w:r>
          <w:r>
            <w:fldChar w:fldCharType="begin"/>
          </w:r>
          <w:r>
            <w:instrText xml:space="preserve"> PAGEREF _Toc30873 \h </w:instrText>
          </w:r>
          <w:r>
            <w:fldChar w:fldCharType="separate"/>
          </w:r>
          <w:r>
            <w:t>18</w:t>
          </w:r>
          <w:r>
            <w:fldChar w:fldCharType="end"/>
          </w:r>
          <w:r>
            <w:rPr>
              <w:rFonts w:hint="eastAsia"/>
              <w:bCs/>
              <w:szCs w:val="56"/>
              <w:lang w:val="en-US" w:eastAsia="zh-CN"/>
            </w:rPr>
            <w:fldChar w:fldCharType="end"/>
          </w:r>
        </w:p>
        <w:p w14:paraId="3D3DF109">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_Toc4424 </w:instrText>
          </w:r>
          <w:r>
            <w:rPr>
              <w:rFonts w:hint="eastAsia"/>
              <w:bCs/>
              <w:szCs w:val="56"/>
              <w:lang w:val="en-US" w:eastAsia="zh-CN"/>
            </w:rPr>
            <w:fldChar w:fldCharType="separate"/>
          </w:r>
          <w:r>
            <w:rPr>
              <w:rFonts w:hint="eastAsia" w:ascii="宋体" w:hAnsi="宋体" w:eastAsia="宋体" w:cs="宋体"/>
              <w:bCs/>
              <w:szCs w:val="24"/>
              <w:lang w:val="en-US" w:eastAsia="zh-CN"/>
            </w:rPr>
            <w:t>4. 项目变更</w:t>
          </w:r>
          <w:r>
            <w:tab/>
          </w:r>
          <w:r>
            <w:fldChar w:fldCharType="begin"/>
          </w:r>
          <w:r>
            <w:instrText xml:space="preserve"> PAGEREF _Toc4424 \h </w:instrText>
          </w:r>
          <w:r>
            <w:fldChar w:fldCharType="separate"/>
          </w:r>
          <w:r>
            <w:t>18</w:t>
          </w:r>
          <w:r>
            <w:fldChar w:fldCharType="end"/>
          </w:r>
          <w:r>
            <w:rPr>
              <w:rFonts w:hint="eastAsia"/>
              <w:bCs/>
              <w:szCs w:val="56"/>
              <w:lang w:val="en-US" w:eastAsia="zh-CN"/>
            </w:rPr>
            <w:fldChar w:fldCharType="end"/>
          </w:r>
        </w:p>
        <w:p w14:paraId="7704EE0D">
          <w:pPr>
            <w:jc w:val="both"/>
            <w:rPr>
              <w:rFonts w:hint="eastAsia"/>
              <w:b/>
              <w:bCs/>
              <w:sz w:val="48"/>
              <w:szCs w:val="56"/>
              <w:lang w:val="en-US" w:eastAsia="zh-CN"/>
            </w:rPr>
          </w:pPr>
          <w:r>
            <w:rPr>
              <w:rFonts w:hint="eastAsia"/>
              <w:bCs/>
              <w:szCs w:val="56"/>
              <w:lang w:val="en-US" w:eastAsia="zh-CN"/>
            </w:rPr>
            <w:fldChar w:fldCharType="end"/>
          </w:r>
        </w:p>
      </w:sdtContent>
    </w:sdt>
    <w:p w14:paraId="74282CC6">
      <w:pPr>
        <w:jc w:val="center"/>
        <w:rPr>
          <w:rFonts w:hint="eastAsia"/>
          <w:b/>
          <w:bCs/>
          <w:sz w:val="48"/>
          <w:szCs w:val="56"/>
          <w:lang w:val="en-US" w:eastAsia="zh-CN"/>
        </w:rPr>
      </w:pPr>
    </w:p>
    <w:p w14:paraId="731977E7">
      <w:pPr>
        <w:jc w:val="center"/>
        <w:rPr>
          <w:rFonts w:hint="eastAsia"/>
          <w:b/>
          <w:bCs/>
          <w:sz w:val="48"/>
          <w:szCs w:val="56"/>
          <w:lang w:val="en-US" w:eastAsia="zh-CN"/>
        </w:rPr>
      </w:pPr>
    </w:p>
    <w:p w14:paraId="373AF0A2">
      <w:pPr>
        <w:jc w:val="center"/>
        <w:rPr>
          <w:rFonts w:hint="eastAsia"/>
          <w:b/>
          <w:bCs/>
          <w:sz w:val="48"/>
          <w:szCs w:val="56"/>
          <w:lang w:val="en-US" w:eastAsia="zh-CN"/>
        </w:rPr>
      </w:pPr>
    </w:p>
    <w:p w14:paraId="5548DFD3">
      <w:pPr>
        <w:jc w:val="center"/>
        <w:rPr>
          <w:rFonts w:hint="eastAsia"/>
          <w:b/>
          <w:bCs/>
          <w:sz w:val="48"/>
          <w:szCs w:val="56"/>
          <w:lang w:val="en-US" w:eastAsia="zh-CN"/>
        </w:rPr>
      </w:pPr>
    </w:p>
    <w:p w14:paraId="21976F50">
      <w:pPr>
        <w:jc w:val="center"/>
        <w:rPr>
          <w:rFonts w:hint="eastAsia"/>
          <w:b/>
          <w:bCs/>
          <w:sz w:val="48"/>
          <w:szCs w:val="56"/>
          <w:lang w:val="en-US" w:eastAsia="zh-CN"/>
        </w:rPr>
      </w:pPr>
    </w:p>
    <w:p w14:paraId="78483959">
      <w:pPr>
        <w:jc w:val="center"/>
        <w:rPr>
          <w:rFonts w:hint="eastAsia"/>
          <w:b/>
          <w:bCs/>
          <w:sz w:val="48"/>
          <w:szCs w:val="56"/>
          <w:lang w:val="en-US" w:eastAsia="zh-CN"/>
        </w:rPr>
      </w:pPr>
    </w:p>
    <w:p w14:paraId="265EFECF">
      <w:pPr>
        <w:jc w:val="center"/>
        <w:rPr>
          <w:rFonts w:hint="eastAsia"/>
          <w:b/>
          <w:bCs/>
          <w:sz w:val="48"/>
          <w:szCs w:val="56"/>
          <w:lang w:val="en-US" w:eastAsia="zh-CN"/>
        </w:rPr>
      </w:pPr>
    </w:p>
    <w:p w14:paraId="42F7E3B3">
      <w:pPr>
        <w:jc w:val="center"/>
        <w:rPr>
          <w:rFonts w:hint="eastAsia"/>
          <w:b/>
          <w:bCs/>
          <w:sz w:val="48"/>
          <w:szCs w:val="56"/>
          <w:lang w:val="en-US" w:eastAsia="zh-CN"/>
        </w:rPr>
      </w:pPr>
    </w:p>
    <w:p w14:paraId="79C33926">
      <w:pPr>
        <w:jc w:val="both"/>
        <w:rPr>
          <w:rFonts w:hint="eastAsia"/>
          <w:b/>
          <w:bCs/>
          <w:sz w:val="48"/>
          <w:szCs w:val="56"/>
          <w:lang w:val="en-US" w:eastAsia="zh-CN"/>
        </w:rPr>
      </w:pPr>
    </w:p>
    <w:p w14:paraId="7743FE37">
      <w:pPr>
        <w:bidi w:val="0"/>
        <w:rPr>
          <w:rFonts w:hint="eastAsia"/>
          <w:lang w:val="en-US" w:eastAsia="zh-CN"/>
        </w:rPr>
      </w:pPr>
    </w:p>
    <w:p w14:paraId="345E141D">
      <w:pPr>
        <w:bidi w:val="0"/>
        <w:rPr>
          <w:rFonts w:hint="eastAsia"/>
          <w:lang w:val="en-US" w:eastAsia="zh-CN"/>
        </w:rPr>
      </w:pPr>
    </w:p>
    <w:p w14:paraId="13C88BD8">
      <w:pPr>
        <w:bidi w:val="0"/>
        <w:rPr>
          <w:rFonts w:hint="eastAsia"/>
          <w:lang w:val="en-US" w:eastAsia="zh-CN"/>
        </w:rPr>
      </w:pPr>
    </w:p>
    <w:p w14:paraId="319C8990">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注；</w:t>
      </w:r>
    </w:p>
    <w:p w14:paraId="41BFCE57">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仅需要项目负责人登录系统录入中期检查信息即可</w:t>
      </w:r>
    </w:p>
    <w:p w14:paraId="4A51D6A2">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7" w:name="_Toc18579"/>
      <w:r>
        <w:rPr>
          <w:rFonts w:hint="eastAsia" w:ascii="宋体" w:hAnsi="宋体" w:eastAsia="宋体" w:cs="宋体"/>
          <w:b/>
          <w:bCs/>
          <w:sz w:val="24"/>
          <w:szCs w:val="24"/>
          <w:lang w:val="en-US" w:eastAsia="zh-CN"/>
        </w:rPr>
        <w:t>一、前期准备工作</w:t>
      </w:r>
      <w:bookmarkEnd w:id="7"/>
    </w:p>
    <w:p w14:paraId="4648F7A0">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8" w:name="_Toc22632"/>
      <w:r>
        <w:rPr>
          <w:rFonts w:hint="eastAsia" w:ascii="宋体" w:hAnsi="宋体" w:eastAsia="宋体" w:cs="宋体"/>
          <w:b/>
          <w:bCs/>
          <w:sz w:val="24"/>
          <w:szCs w:val="24"/>
          <w:lang w:val="en-US" w:eastAsia="zh-CN"/>
        </w:rPr>
        <w:t>浏览器</w:t>
      </w:r>
      <w:bookmarkEnd w:id="8"/>
    </w:p>
    <w:p w14:paraId="4D3AAF44">
      <w:pPr>
        <w:ind w:firstLine="241" w:firstLineChars="100"/>
        <w:rPr>
          <w:rFonts w:hint="eastAsia" w:ascii="宋体" w:hAnsi="宋体" w:eastAsia="宋体" w:cs="宋体"/>
          <w:b/>
          <w:bCs/>
          <w:sz w:val="24"/>
          <w:szCs w:val="24"/>
          <w:lang w:val="en-US" w:eastAsia="zh-CN"/>
        </w:rPr>
      </w:pPr>
    </w:p>
    <w:p w14:paraId="4E749962">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14:paraId="1F901CA7">
      <w:pPr>
        <w:rPr>
          <w:rFonts w:hint="eastAsia" w:ascii="宋体" w:hAnsi="宋体" w:eastAsia="宋体" w:cs="宋体"/>
          <w:sz w:val="24"/>
          <w:szCs w:val="24"/>
          <w:highlight w:val="red"/>
          <w:lang w:eastAsia="zh-CN"/>
        </w:rPr>
      </w:pPr>
    </w:p>
    <w:p w14:paraId="169B88C5">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14:paraId="2C054CD4">
      <w:pPr>
        <w:numPr>
          <w:ilvl w:val="0"/>
          <w:numId w:val="0"/>
        </w:numPr>
      </w:pPr>
    </w:p>
    <w:p w14:paraId="2A08078A">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9" w:name="_Toc7120"/>
      <w:r>
        <w:rPr>
          <w:rFonts w:hint="eastAsia" w:ascii="宋体" w:hAnsi="宋体" w:eastAsia="宋体" w:cs="宋体"/>
          <w:b/>
          <w:bCs/>
          <w:sz w:val="24"/>
          <w:szCs w:val="24"/>
          <w:lang w:val="en-US" w:eastAsia="zh-CN"/>
        </w:rPr>
        <w:t>通过校园网，直接使用VPN登录</w:t>
      </w:r>
      <w:bookmarkEnd w:id="9"/>
    </w:p>
    <w:p w14:paraId="437BAEE8">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登录东北大学官网http://www.neu.edu.cn/，选择“一网通办”，进入“个人信息门户”</w:t>
      </w:r>
    </w:p>
    <w:p w14:paraId="63C43465">
      <w:pPr>
        <w:spacing w:line="480" w:lineRule="atLeast"/>
        <w:rPr>
          <w:rFonts w:hint="eastAsia" w:ascii="宋体" w:hAnsi="宋体" w:eastAsia="宋体"/>
          <w:sz w:val="24"/>
          <w:szCs w:val="24"/>
          <w:lang w:val="en-US" w:eastAsia="zh-CN"/>
        </w:rPr>
      </w:pPr>
      <w:r>
        <w:drawing>
          <wp:inline distT="0" distB="0" distL="114300" distR="114300">
            <wp:extent cx="5265420" cy="2707005"/>
            <wp:effectExtent l="9525" t="9525" r="20955" b="266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5420" cy="2707005"/>
                    </a:xfrm>
                    <a:prstGeom prst="rect">
                      <a:avLst/>
                    </a:prstGeom>
                    <a:noFill/>
                    <a:ln>
                      <a:solidFill>
                        <a:srgbClr val="0000FF"/>
                      </a:solidFill>
                    </a:ln>
                  </pic:spPr>
                </pic:pic>
              </a:graphicData>
            </a:graphic>
          </wp:inline>
        </w:drawing>
      </w:r>
    </w:p>
    <w:p w14:paraId="38F874FF">
      <w:pPr>
        <w:spacing w:line="480" w:lineRule="atLeast"/>
        <w:rPr>
          <w:rFonts w:hint="eastAsia" w:ascii="宋体" w:hAnsi="宋体" w:eastAsia="宋体"/>
          <w:sz w:val="24"/>
          <w:szCs w:val="24"/>
          <w:lang w:val="en-US" w:eastAsia="zh-CN"/>
        </w:rPr>
      </w:pPr>
    </w:p>
    <w:p w14:paraId="38F5A575">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通过统一身份认证后，选择“应用”</w:t>
      </w:r>
    </w:p>
    <w:p w14:paraId="1962E36C">
      <w:pPr>
        <w:numPr>
          <w:ilvl w:val="0"/>
          <w:numId w:val="0"/>
        </w:numPr>
        <w:ind w:leftChars="0"/>
      </w:pPr>
      <w:r>
        <w:drawing>
          <wp:inline distT="0" distB="0" distL="114300" distR="114300">
            <wp:extent cx="5267325" cy="1958340"/>
            <wp:effectExtent l="9525" t="9525" r="1905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49"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59264;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Xq3R1AAAAAgBAAAPAAAAAAAAAAEA&#10;IAAAACIAAABkcnMvZG93bnJldi54bWxQSwECFAAUAAAACACHTuJAklI+/4UCAADjBAAADgAAAAAA&#10;AAABACAAAAAjAQAAZHJzL2Uyb0RvYy54bWxQSwUGAAAAAAYABgBZAQAAGgYAAAAA&#10;">
                <v:fill on="f" focussize="0,0"/>
                <v:stroke weight="3pt" color="#C00000 [3204]" miterlimit="8" joinstyle="miter"/>
                <v:imagedata o:title=""/>
                <o:lock v:ext="edit" aspectratio="f"/>
              </v:roundrect>
            </w:pict>
          </mc:Fallback>
        </mc:AlternateContent>
      </w:r>
    </w:p>
    <w:p w14:paraId="7D7ACB8C">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14:paraId="42741C0C">
      <w:pPr>
        <w:numPr>
          <w:ilvl w:val="0"/>
          <w:numId w:val="0"/>
        </w:numPr>
        <w:ind w:left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0288;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5dnrzYAAAACwEAAA8AAAAAAAAAAQAgAAAAIgAA&#10;AGRycy9kb3ducmV2LnhtbFBLAQIUABQAAAAIAIdO4kCQFXJMegIAANcEAAAOAAAAAAAAAAEAIAAA&#10;ACcBAABkcnMvZTJvRG9jLnhtbFBLBQYAAAAABgAGAFkBAAATBg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340FB092">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接着，在校内网站中，选择创新创业管理系统</w:t>
      </w:r>
    </w:p>
    <w:p w14:paraId="04EB4D80">
      <w:r>
        <w:rPr>
          <w:sz w:val="21"/>
        </w:rPr>
        <mc:AlternateContent>
          <mc:Choice Requires="wps">
            <w:drawing>
              <wp:anchor distT="0" distB="0" distL="114300" distR="114300" simplePos="0" relativeHeight="251661312"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54"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85pt;margin-top:186pt;height:27.75pt;width:120.05pt;z-index:251661312;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GdoQ2QAAAAsBAAAPAAAAAAAAAAEAIAAAACIA&#10;AABkcnMvZG93bnJldi54bWxQSwECFAAUAAAACACHTuJAs3PhKH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325110" cy="2633980"/>
            <wp:effectExtent l="9525" t="9525" r="18415" b="234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5110" cy="2633980"/>
                    </a:xfrm>
                    <a:prstGeom prst="rect">
                      <a:avLst/>
                    </a:prstGeom>
                    <a:noFill/>
                    <a:ln>
                      <a:solidFill>
                        <a:srgbClr val="0000FF"/>
                      </a:solidFill>
                    </a:ln>
                  </pic:spPr>
                </pic:pic>
              </a:graphicData>
            </a:graphic>
          </wp:inline>
        </w:drawing>
      </w:r>
    </w:p>
    <w:p w14:paraId="1C604DDC">
      <w:pPr>
        <w:numPr>
          <w:ilvl w:val="0"/>
          <w:numId w:val="2"/>
        </w:num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在校内登录，可以直接在“一网通办”的所有应用中查询创新创业管理系统</w:t>
      </w:r>
    </w:p>
    <w:p w14:paraId="20758FE8">
      <w:pPr>
        <w:jc w:val="both"/>
        <w:rPr>
          <w:rFonts w:hint="eastAsia" w:eastAsiaTheme="minor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2"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95pt;margin-top:222.85pt;height:85pt;width:85.65pt;z-index:251662336;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7dzB2QAAAAsBAAAPAAAAAAAAAAEAIAAA&#10;ACIAAABkcnMvZG93bnJldi54bWxQSwECFAAUAAAACACHTuJAe1QYQn0CAADZBAAADgAAAAAAAAAB&#10;ACAAAAAoAQAAZHJzL2Uyb0RvYy54bWxQSwUGAAAAAAYABgBZAQAAFwYAAAAA&#10;">
                <v:fill on="f" focussize="0,0"/>
                <v:stroke weight="3pt" color="#C00000 [3204]" miterlimit="8" joinstyle="miter"/>
                <v:imagedata o:title=""/>
                <o:lock v:ext="edit" aspectratio="f"/>
              </v:roundrect>
            </w:pict>
          </mc:Fallback>
        </mc:AlternateContent>
      </w:r>
      <w:r>
        <w:drawing>
          <wp:inline distT="0" distB="0" distL="114300" distR="114300">
            <wp:extent cx="5272405" cy="3813810"/>
            <wp:effectExtent l="9525" t="9525" r="1397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72405" cy="3813810"/>
                    </a:xfrm>
                    <a:prstGeom prst="rect">
                      <a:avLst/>
                    </a:prstGeom>
                    <a:noFill/>
                    <a:ln>
                      <a:solidFill>
                        <a:srgbClr val="0000FF"/>
                      </a:solidFill>
                    </a:ln>
                  </pic:spPr>
                </pic:pic>
              </a:graphicData>
            </a:graphic>
          </wp:inline>
        </w:drawing>
      </w:r>
    </w:p>
    <w:p w14:paraId="44EF804F">
      <w:pPr>
        <w:jc w:val="center"/>
        <w:rPr>
          <w:rFonts w:hint="eastAsia"/>
          <w:b/>
          <w:bCs/>
          <w:sz w:val="48"/>
          <w:szCs w:val="56"/>
          <w:lang w:val="en-US" w:eastAsia="zh-CN"/>
        </w:rPr>
      </w:pPr>
    </w:p>
    <w:p w14:paraId="3B52C627">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sz w:val="24"/>
          <w:szCs w:val="24"/>
        </w:rPr>
      </w:pPr>
      <w:bookmarkStart w:id="10" w:name="_Toc30970"/>
      <w:bookmarkStart w:id="11" w:name="_Toc29076"/>
      <w:r>
        <w:rPr>
          <w:rFonts w:hint="eastAsia" w:ascii="宋体" w:hAnsi="宋体" w:eastAsia="宋体" w:cs="宋体"/>
          <w:b/>
          <w:bCs/>
          <w:sz w:val="24"/>
          <w:szCs w:val="24"/>
          <w:lang w:val="en-US" w:eastAsia="zh-CN"/>
        </w:rPr>
        <w:t>登录</w:t>
      </w:r>
      <w:bookmarkEnd w:id="10"/>
      <w:bookmarkEnd w:id="11"/>
    </w:p>
    <w:p w14:paraId="21C50195">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登录网址：http://cxcy.neu.edu.cn/</w:t>
      </w:r>
    </w:p>
    <w:p w14:paraId="5C5ABBE0">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eastAsia="宋体"/>
          <w:lang w:eastAsia="zh-CN"/>
        </w:rPr>
      </w:pPr>
      <w:r>
        <w:rPr>
          <w:rFonts w:hint="eastAsia" w:ascii="宋体" w:hAnsi="宋体" w:eastAsia="宋体"/>
          <w:sz w:val="24"/>
          <w:szCs w:val="24"/>
        </w:rPr>
        <w:t>进入网站后，</w:t>
      </w:r>
      <w:r>
        <w:rPr>
          <w:rFonts w:hint="eastAsia" w:ascii="宋体" w:hAnsi="宋体" w:eastAsia="宋体"/>
          <w:sz w:val="24"/>
          <w:szCs w:val="24"/>
          <w:lang w:eastAsia="zh-CN"/>
        </w:rPr>
        <w:t>输入统一身份认证的账号密码。</w:t>
      </w:r>
    </w:p>
    <w:p w14:paraId="3EF2DCF0">
      <w:pPr>
        <w:numPr>
          <w:ilvl w:val="0"/>
          <w:numId w:val="0"/>
        </w:numPr>
        <w:jc w:val="center"/>
      </w:pPr>
      <w:r>
        <w:drawing>
          <wp:inline distT="0" distB="0" distL="114300" distR="114300">
            <wp:extent cx="5720080" cy="2120265"/>
            <wp:effectExtent l="9525" t="9525" r="23495" b="228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720080" cy="2120265"/>
                    </a:xfrm>
                    <a:prstGeom prst="rect">
                      <a:avLst/>
                    </a:prstGeom>
                    <a:noFill/>
                    <a:ln>
                      <a:solidFill>
                        <a:srgbClr val="0000FF"/>
                      </a:solidFill>
                    </a:ln>
                  </pic:spPr>
                </pic:pic>
              </a:graphicData>
            </a:graphic>
          </wp:inline>
        </w:drawing>
      </w:r>
    </w:p>
    <w:p w14:paraId="3C62FE3A">
      <w:pPr>
        <w:numPr>
          <w:ilvl w:val="0"/>
          <w:numId w:val="0"/>
        </w:numPr>
        <w:jc w:val="center"/>
      </w:pPr>
    </w:p>
    <w:p w14:paraId="2EAE384A">
      <w:pPr>
        <w:numPr>
          <w:ilvl w:val="0"/>
          <w:numId w:val="0"/>
        </w:numPr>
        <w:jc w:val="center"/>
      </w:pPr>
    </w:p>
    <w:p w14:paraId="11BFD98A">
      <w:pPr>
        <w:numPr>
          <w:ilvl w:val="0"/>
          <w:numId w:val="0"/>
        </w:numPr>
        <w:jc w:val="center"/>
      </w:pPr>
    </w:p>
    <w:p w14:paraId="0BA07822">
      <w:pPr>
        <w:numPr>
          <w:ilvl w:val="0"/>
          <w:numId w:val="0"/>
        </w:numPr>
        <w:jc w:val="center"/>
      </w:pPr>
    </w:p>
    <w:p w14:paraId="3E1D1F26">
      <w:pPr>
        <w:numPr>
          <w:ilvl w:val="0"/>
          <w:numId w:val="0"/>
        </w:numPr>
        <w:jc w:val="center"/>
      </w:pPr>
    </w:p>
    <w:p w14:paraId="5334DA1F">
      <w:pPr>
        <w:numPr>
          <w:ilvl w:val="0"/>
          <w:numId w:val="0"/>
        </w:numPr>
        <w:jc w:val="center"/>
      </w:pPr>
    </w:p>
    <w:p w14:paraId="7CD23BD7">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pPr>
      <w:bookmarkStart w:id="12" w:name="_Toc26176"/>
      <w:r>
        <w:rPr>
          <w:rFonts w:hint="eastAsia" w:ascii="宋体" w:hAnsi="宋体" w:eastAsia="宋体" w:cs="宋体"/>
          <w:b/>
          <w:bCs/>
          <w:sz w:val="24"/>
          <w:szCs w:val="24"/>
          <w:lang w:val="en-US" w:eastAsia="zh-CN"/>
        </w:rPr>
        <w:t>二、提交材料</w:t>
      </w:r>
      <w:bookmarkEnd w:id="12"/>
    </w:p>
    <w:p w14:paraId="7C685F4E">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13" w:name="_Toc25728"/>
      <w:r>
        <w:rPr>
          <w:rFonts w:hint="eastAsia" w:asciiTheme="minorEastAsia" w:hAnsiTheme="minorEastAsia" w:cstheme="minorEastAsia"/>
          <w:sz w:val="24"/>
          <w:szCs w:val="24"/>
          <w:lang w:val="en-US" w:eastAsia="zh-CN"/>
        </w:rPr>
        <w:t>中期检查</w:t>
      </w:r>
      <w:bookmarkEnd w:id="13"/>
    </w:p>
    <w:p w14:paraId="7594457A">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highlight w:val="yellow"/>
          <w:lang w:eastAsia="zh-CN"/>
        </w:rPr>
      </w:pPr>
      <w:r>
        <w:rPr>
          <w:rFonts w:hint="eastAsia" w:ascii="宋体" w:hAnsi="宋体" w:eastAsia="宋体"/>
          <w:sz w:val="24"/>
          <w:szCs w:val="24"/>
          <w:lang w:eastAsia="zh-CN"/>
        </w:rPr>
        <w:t>项目负责人：</w:t>
      </w:r>
      <w:r>
        <w:rPr>
          <w:rFonts w:hint="eastAsia" w:ascii="宋体" w:hAnsi="宋体" w:eastAsia="宋体"/>
          <w:sz w:val="24"/>
          <w:szCs w:val="24"/>
        </w:rPr>
        <w:t>点击</w:t>
      </w:r>
      <w:r>
        <w:rPr>
          <w:rFonts w:hint="eastAsia" w:ascii="宋体" w:hAnsi="宋体" w:eastAsia="宋体"/>
          <w:sz w:val="24"/>
          <w:szCs w:val="24"/>
          <w:lang w:eastAsia="zh-CN"/>
        </w:rPr>
        <w:t>“用户中心”</w:t>
      </w:r>
      <w:r>
        <w:rPr>
          <w:rFonts w:hint="eastAsia" w:ascii="宋体" w:hAnsi="宋体" w:eastAsia="宋体"/>
          <w:sz w:val="24"/>
          <w:szCs w:val="24"/>
        </w:rPr>
        <w:t>，</w:t>
      </w:r>
      <w:r>
        <w:rPr>
          <w:rFonts w:hint="eastAsia" w:ascii="宋体" w:hAnsi="宋体" w:eastAsia="宋体"/>
          <w:sz w:val="24"/>
          <w:szCs w:val="24"/>
          <w:lang w:eastAsia="zh-CN"/>
        </w:rPr>
        <w:t>进入大创项目管理后台。点击中期检查的“申报信息”按钮，管理中期项目。</w:t>
      </w:r>
    </w:p>
    <w:p w14:paraId="3FE9C7FA">
      <w:pPr>
        <w:numPr>
          <w:ilvl w:val="0"/>
          <w:numId w:val="0"/>
        </w:numPr>
        <w:jc w:val="center"/>
      </w:pPr>
      <w:r>
        <w:drawing>
          <wp:inline distT="0" distB="0" distL="114300" distR="114300">
            <wp:extent cx="5269865" cy="2350135"/>
            <wp:effectExtent l="9525" t="9525" r="16510" b="2159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69865" cy="2350135"/>
                    </a:xfrm>
                    <a:prstGeom prst="rect">
                      <a:avLst/>
                    </a:prstGeom>
                    <a:noFill/>
                    <a:ln>
                      <a:solidFill>
                        <a:srgbClr val="0000FF"/>
                      </a:solidFill>
                    </a:ln>
                  </pic:spPr>
                </pic:pic>
              </a:graphicData>
            </a:graphic>
          </wp:inline>
        </w:drawing>
      </w:r>
    </w:p>
    <w:p w14:paraId="138B0636">
      <w:pPr>
        <w:numPr>
          <w:ilvl w:val="0"/>
          <w:numId w:val="0"/>
        </w:numPr>
        <w:ind w:firstLine="480" w:firstLineChars="200"/>
        <w:rPr>
          <w:rFonts w:hint="eastAsia"/>
          <w:lang w:eastAsia="zh-CN"/>
        </w:rPr>
      </w:pPr>
      <w:r>
        <w:rPr>
          <w:rFonts w:hint="eastAsia" w:ascii="宋体" w:hAnsi="宋体" w:eastAsia="宋体"/>
          <w:sz w:val="24"/>
          <w:szCs w:val="24"/>
          <w:lang w:eastAsia="zh-CN"/>
        </w:rPr>
        <w:t>按项目要求选择“参与评审形式”和“是否参与国创计划重点支持领域遴选”。</w:t>
      </w:r>
      <w:r>
        <w:rPr>
          <w:rFonts w:hint="eastAsia"/>
          <w:lang w:eastAsia="zh-CN"/>
        </w:rPr>
        <w:t>温馨提示：如果选择参与国创计划重点支持领域遴选，那么参与评审形式只能选择国家级答辩评审。</w:t>
      </w:r>
    </w:p>
    <w:p w14:paraId="33BA71A1">
      <w:pPr>
        <w:numPr>
          <w:ilvl w:val="0"/>
          <w:numId w:val="0"/>
        </w:numPr>
        <w:rPr>
          <w:rFonts w:hint="eastAsia"/>
          <w:lang w:eastAsia="zh-CN"/>
        </w:rPr>
      </w:pPr>
      <w:r>
        <w:rPr>
          <w:rFonts w:hint="eastAsia"/>
          <w:lang w:eastAsia="zh-CN"/>
        </w:rPr>
        <w:drawing>
          <wp:inline distT="0" distB="0" distL="114300" distR="114300">
            <wp:extent cx="5272405" cy="2842260"/>
            <wp:effectExtent l="9525" t="9525" r="13970" b="24765"/>
            <wp:docPr id="22" name="图片 22" descr="7316063b7cabc87f1ba08e66bd3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316063b7cabc87f1ba08e66bd30909"/>
                    <pic:cNvPicPr>
                      <a:picLocks noChangeAspect="1"/>
                    </pic:cNvPicPr>
                  </pic:nvPicPr>
                  <pic:blipFill>
                    <a:blip r:embed="rId13"/>
                    <a:stretch>
                      <a:fillRect/>
                    </a:stretch>
                  </pic:blipFill>
                  <pic:spPr>
                    <a:xfrm>
                      <a:off x="0" y="0"/>
                      <a:ext cx="5272405" cy="2842260"/>
                    </a:xfrm>
                    <a:prstGeom prst="rect">
                      <a:avLst/>
                    </a:prstGeom>
                    <a:noFill/>
                    <a:ln>
                      <a:solidFill>
                        <a:srgbClr val="0000FF"/>
                      </a:solidFill>
                    </a:ln>
                  </pic:spPr>
                </pic:pic>
              </a:graphicData>
            </a:graphic>
          </wp:inline>
        </w:drawing>
      </w:r>
    </w:p>
    <w:p w14:paraId="2971F1D3">
      <w:pPr>
        <w:numPr>
          <w:ilvl w:val="0"/>
          <w:numId w:val="0"/>
        </w:numPr>
        <w:ind w:firstLine="420" w:firstLineChars="200"/>
        <w:rPr>
          <w:rFonts w:hint="default"/>
          <w:lang w:val="en-US" w:eastAsia="zh-CN"/>
        </w:rPr>
      </w:pPr>
      <w:r>
        <w:rPr>
          <w:rFonts w:hint="eastAsia"/>
          <w:lang w:eastAsia="zh-CN"/>
        </w:rPr>
        <w:t>本次中期检查采取书面评审和现场答辩评审相结合的方式。其中，申请国家级项目的团队需要参加现场答辩评审；申请省级、校级项目的团队参与书面评审。</w:t>
      </w:r>
      <w:r>
        <w:rPr>
          <w:rFonts w:hint="eastAsia"/>
          <w:b/>
          <w:bCs/>
          <w:highlight w:val="yellow"/>
          <w:lang w:val="en-US" w:eastAsia="zh-CN"/>
        </w:rPr>
        <w:t>申请国家级答辩评审的项目，务必同时上传答辩PPT</w:t>
      </w:r>
      <w:r>
        <w:rPr>
          <w:rFonts w:hint="eastAsia"/>
          <w:lang w:val="en-US" w:eastAsia="zh-CN"/>
        </w:rPr>
        <w:t>。</w:t>
      </w:r>
    </w:p>
    <w:p w14:paraId="6D5A77C9">
      <w:pPr>
        <w:numPr>
          <w:ilvl w:val="0"/>
          <w:numId w:val="0"/>
        </w:numPr>
        <w:ind w:firstLine="420" w:firstLineChars="200"/>
        <w:rPr>
          <w:rFonts w:hint="eastAsia"/>
          <w:lang w:eastAsia="zh-CN"/>
        </w:rPr>
      </w:pPr>
    </w:p>
    <w:p w14:paraId="7BA5395E">
      <w:pPr>
        <w:numPr>
          <w:ilvl w:val="0"/>
          <w:numId w:val="0"/>
        </w:numPr>
        <w:ind w:firstLine="420" w:firstLineChars="200"/>
        <w:rPr>
          <w:rFonts w:hint="eastAsia"/>
          <w:lang w:eastAsia="zh-CN"/>
        </w:rPr>
      </w:pPr>
    </w:p>
    <w:p w14:paraId="3017D404">
      <w:pPr>
        <w:numPr>
          <w:ilvl w:val="0"/>
          <w:numId w:val="0"/>
        </w:numPr>
      </w:pPr>
      <w:r>
        <w:drawing>
          <wp:inline distT="0" distB="0" distL="114300" distR="114300">
            <wp:extent cx="5271135" cy="8153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rcRect t="39031" r="-36"/>
                    <a:stretch>
                      <a:fillRect/>
                    </a:stretch>
                  </pic:blipFill>
                  <pic:spPr>
                    <a:xfrm>
                      <a:off x="0" y="0"/>
                      <a:ext cx="5271135" cy="815340"/>
                    </a:xfrm>
                    <a:prstGeom prst="rect">
                      <a:avLst/>
                    </a:prstGeom>
                    <a:noFill/>
                    <a:ln>
                      <a:solidFill>
                        <a:srgbClr val="0000FF"/>
                      </a:solidFill>
                    </a:ln>
                  </pic:spPr>
                </pic:pic>
              </a:graphicData>
            </a:graphic>
          </wp:inline>
        </w:drawing>
      </w:r>
    </w:p>
    <w:p w14:paraId="63C1F746">
      <w:pPr>
        <w:numPr>
          <w:ilvl w:val="0"/>
          <w:numId w:val="0"/>
        </w:numPr>
        <w:ind w:firstLine="420" w:firstLineChars="200"/>
        <w:rPr>
          <w:rFonts w:hint="eastAsia" w:ascii="宋体" w:hAnsi="宋体" w:eastAsia="宋体"/>
          <w:sz w:val="24"/>
          <w:szCs w:val="24"/>
          <w:lang w:eastAsia="zh-CN"/>
        </w:rPr>
      </w:pPr>
      <w:r>
        <w:rPr>
          <w:rFonts w:hint="eastAsia"/>
          <w:lang w:eastAsia="zh-CN"/>
        </w:rPr>
        <w:t>国家重点支持领域项目可以适度提高资金支持额度，并优先邀请参加全国大学生创新创业年会。请有意向参评的项目组在提交中期检查申请时明确做出选择“是否参与国家重点支持领域项目遴选”。温馨提示，只有申请国家级项目评定且符合项目指南要求的项目才可以申请参加国家重点支持领域项目遴选。</w:t>
      </w:r>
    </w:p>
    <w:p w14:paraId="167001ED">
      <w:pPr>
        <w:numPr>
          <w:ilvl w:val="0"/>
          <w:numId w:val="0"/>
        </w:numPr>
        <w:ind w:firstLine="480" w:firstLineChars="200"/>
        <w:rPr>
          <w:rFonts w:hint="eastAsia" w:ascii="宋体" w:hAnsi="宋体" w:eastAsia="宋体"/>
          <w:sz w:val="24"/>
          <w:szCs w:val="24"/>
          <w:lang w:eastAsia="zh-CN"/>
        </w:rPr>
      </w:pPr>
    </w:p>
    <w:p w14:paraId="6E168E2D">
      <w:pPr>
        <w:numPr>
          <w:ilvl w:val="0"/>
          <w:numId w:val="0"/>
        </w:numPr>
        <w:ind w:firstLine="480" w:firstLineChars="200"/>
        <w:rPr>
          <w:rFonts w:hint="default" w:ascii="宋体" w:hAnsi="宋体" w:eastAsia="宋体"/>
          <w:sz w:val="24"/>
          <w:szCs w:val="24"/>
          <w:lang w:val="en-US" w:eastAsia="zh-CN"/>
        </w:rPr>
      </w:pPr>
      <w:r>
        <w:rPr>
          <w:rFonts w:hint="eastAsia" w:ascii="宋体" w:hAnsi="宋体" w:eastAsia="宋体"/>
          <w:sz w:val="24"/>
          <w:szCs w:val="24"/>
          <w:lang w:eastAsia="zh-CN"/>
        </w:rPr>
        <w:t>如果选“是”，就必须参与国家级答辩评审，和上传答辩</w:t>
      </w:r>
      <w:r>
        <w:rPr>
          <w:rFonts w:hint="eastAsia" w:ascii="宋体" w:hAnsi="宋体" w:eastAsia="宋体"/>
          <w:sz w:val="24"/>
          <w:szCs w:val="24"/>
          <w:lang w:val="en-US" w:eastAsia="zh-CN"/>
        </w:rPr>
        <w:t>PPT。</w:t>
      </w:r>
    </w:p>
    <w:p w14:paraId="188AF032">
      <w:pPr>
        <w:numPr>
          <w:ilvl w:val="0"/>
          <w:numId w:val="0"/>
        </w:numPr>
      </w:pPr>
      <w:r>
        <w:drawing>
          <wp:inline distT="0" distB="0" distL="114300" distR="114300">
            <wp:extent cx="5272405" cy="1107440"/>
            <wp:effectExtent l="9525" t="9525" r="13970" b="260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5272405" cy="1107440"/>
                    </a:xfrm>
                    <a:prstGeom prst="rect">
                      <a:avLst/>
                    </a:prstGeom>
                    <a:noFill/>
                    <a:ln>
                      <a:solidFill>
                        <a:srgbClr val="0000FF"/>
                      </a:solidFill>
                    </a:ln>
                  </pic:spPr>
                </pic:pic>
              </a:graphicData>
            </a:graphic>
          </wp:inline>
        </w:drawing>
      </w:r>
    </w:p>
    <w:p w14:paraId="4B446C21">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按项目进展的实际情况填报。</w:t>
      </w:r>
    </w:p>
    <w:p w14:paraId="5EE20D9A">
      <w:pPr>
        <w:numPr>
          <w:ilvl w:val="0"/>
          <w:numId w:val="0"/>
        </w:numPr>
      </w:pPr>
      <w:r>
        <w:drawing>
          <wp:inline distT="0" distB="0" distL="114300" distR="114300">
            <wp:extent cx="4980940" cy="4133215"/>
            <wp:effectExtent l="9525" t="9525" r="1968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4980940" cy="4133215"/>
                    </a:xfrm>
                    <a:prstGeom prst="rect">
                      <a:avLst/>
                    </a:prstGeom>
                    <a:noFill/>
                    <a:ln>
                      <a:solidFill>
                        <a:srgbClr val="0000FF"/>
                      </a:solidFill>
                    </a:ln>
                  </pic:spPr>
                </pic:pic>
              </a:graphicData>
            </a:graphic>
          </wp:inline>
        </w:drawing>
      </w:r>
    </w:p>
    <w:p w14:paraId="167E7922">
      <w:pPr>
        <w:numPr>
          <w:ilvl w:val="0"/>
          <w:numId w:val="0"/>
        </w:numPr>
      </w:pPr>
      <w:r>
        <w:drawing>
          <wp:inline distT="0" distB="0" distL="114300" distR="114300">
            <wp:extent cx="4955540" cy="3622675"/>
            <wp:effectExtent l="9525" t="9525" r="26035" b="2540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4955540" cy="3622675"/>
                    </a:xfrm>
                    <a:prstGeom prst="rect">
                      <a:avLst/>
                    </a:prstGeom>
                    <a:noFill/>
                    <a:ln>
                      <a:solidFill>
                        <a:srgbClr val="0000FF"/>
                      </a:solidFill>
                    </a:ln>
                  </pic:spPr>
                </pic:pic>
              </a:graphicData>
            </a:graphic>
          </wp:inline>
        </w:drawing>
      </w:r>
    </w:p>
    <w:p w14:paraId="7413050E">
      <w:pPr>
        <w:numPr>
          <w:ilvl w:val="0"/>
          <w:numId w:val="0"/>
        </w:numPr>
      </w:pPr>
    </w:p>
    <w:p w14:paraId="086DAAEA">
      <w:pPr>
        <w:numPr>
          <w:ilvl w:val="0"/>
          <w:numId w:val="0"/>
        </w:numPr>
      </w:pPr>
    </w:p>
    <w:p w14:paraId="2D581197">
      <w:pPr>
        <w:numPr>
          <w:ilvl w:val="0"/>
          <w:numId w:val="0"/>
        </w:numPr>
      </w:pPr>
    </w:p>
    <w:p w14:paraId="161A6C66">
      <w:pPr>
        <w:numPr>
          <w:ilvl w:val="0"/>
          <w:numId w:val="0"/>
        </w:numPr>
        <w:ind w:firstLine="420" w:firstLineChars="200"/>
        <w:rPr>
          <w:rFonts w:hint="eastAsia"/>
          <w:lang w:eastAsia="zh-CN"/>
        </w:rPr>
      </w:pPr>
      <w:r>
        <w:rPr>
          <w:rFonts w:hint="eastAsia"/>
          <w:lang w:eastAsia="zh-CN"/>
        </w:rPr>
        <w:t>按照要求逐项填写项目信息</w:t>
      </w:r>
    </w:p>
    <w:p w14:paraId="2863B3D3">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注意：项目进展或阶段成果的佐证材料须足以证明项目取得的明显进展或者与阶段成果对应，形成很好的佐证关系。</w:t>
      </w:r>
    </w:p>
    <w:p w14:paraId="3FF23235">
      <w:pPr>
        <w:numPr>
          <w:ilvl w:val="0"/>
          <w:numId w:val="0"/>
        </w:numPr>
      </w:pPr>
      <w:r>
        <w:drawing>
          <wp:inline distT="0" distB="0" distL="114300" distR="114300">
            <wp:extent cx="5266055" cy="1929130"/>
            <wp:effectExtent l="9525" t="9525" r="20320" b="234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8"/>
                    <a:stretch>
                      <a:fillRect/>
                    </a:stretch>
                  </pic:blipFill>
                  <pic:spPr>
                    <a:xfrm>
                      <a:off x="0" y="0"/>
                      <a:ext cx="5266055" cy="1929130"/>
                    </a:xfrm>
                    <a:prstGeom prst="rect">
                      <a:avLst/>
                    </a:prstGeom>
                    <a:noFill/>
                    <a:ln>
                      <a:solidFill>
                        <a:srgbClr val="0000FF"/>
                      </a:solidFill>
                    </a:ln>
                  </pic:spPr>
                </pic:pic>
              </a:graphicData>
            </a:graphic>
          </wp:inline>
        </w:drawing>
      </w:r>
    </w:p>
    <w:p w14:paraId="2E7CA61D">
      <w:pPr>
        <w:numPr>
          <w:ilvl w:val="0"/>
          <w:numId w:val="0"/>
        </w:numPr>
      </w:pPr>
    </w:p>
    <w:p w14:paraId="3C4ECD66">
      <w:pPr>
        <w:pageBreakBefore w:val="0"/>
        <w:widowControl w:val="0"/>
        <w:kinsoku/>
        <w:wordWrap/>
        <w:overflowPunct/>
        <w:topLinePunct w:val="0"/>
        <w:autoSpaceDE/>
        <w:autoSpaceDN/>
        <w:bidi w:val="0"/>
        <w:adjustRightInd/>
        <w:snapToGrid/>
        <w:spacing w:line="480" w:lineRule="atLeast"/>
        <w:ind w:firstLine="480" w:firstLineChars="200"/>
        <w:textAlignment w:val="auto"/>
      </w:pPr>
      <w:r>
        <w:rPr>
          <w:rFonts w:hint="eastAsia" w:ascii="宋体" w:hAnsi="宋体" w:eastAsia="宋体"/>
          <w:sz w:val="24"/>
          <w:szCs w:val="24"/>
          <w:lang w:eastAsia="zh-CN"/>
        </w:rPr>
        <w:t>注意：无需变更请选择“否”，需要变更选择变更类型，并在“变更信息情况说明”栏目上传对应的附件材料</w:t>
      </w:r>
    </w:p>
    <w:p w14:paraId="6212CF07">
      <w:pPr>
        <w:numPr>
          <w:ilvl w:val="0"/>
          <w:numId w:val="0"/>
        </w:numPr>
      </w:pPr>
      <w:r>
        <w:drawing>
          <wp:inline distT="0" distB="0" distL="114300" distR="114300">
            <wp:extent cx="5266690" cy="1499235"/>
            <wp:effectExtent l="9525" t="9525" r="19685" b="152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9"/>
                    <a:stretch>
                      <a:fillRect/>
                    </a:stretch>
                  </pic:blipFill>
                  <pic:spPr>
                    <a:xfrm>
                      <a:off x="0" y="0"/>
                      <a:ext cx="5266690" cy="1499235"/>
                    </a:xfrm>
                    <a:prstGeom prst="rect">
                      <a:avLst/>
                    </a:prstGeom>
                    <a:noFill/>
                    <a:ln>
                      <a:solidFill>
                        <a:srgbClr val="0000FF"/>
                      </a:solidFill>
                    </a:ln>
                  </pic:spPr>
                </pic:pic>
              </a:graphicData>
            </a:graphic>
          </wp:inline>
        </w:drawing>
      </w:r>
    </w:p>
    <w:p w14:paraId="4750A054">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项目的信息填报完成后点击“提交审核”，如果未考虑</w:t>
      </w:r>
      <w:r>
        <w:rPr>
          <w:rFonts w:hint="eastAsia" w:ascii="宋体" w:hAnsi="宋体" w:eastAsia="宋体"/>
          <w:sz w:val="24"/>
          <w:szCs w:val="24"/>
          <w:lang w:val="en-US" w:eastAsia="zh-CN"/>
        </w:rPr>
        <w:t>是否要提交</w:t>
      </w:r>
      <w:r>
        <w:rPr>
          <w:rFonts w:hint="eastAsia" w:ascii="宋体" w:hAnsi="宋体" w:eastAsia="宋体"/>
          <w:sz w:val="24"/>
          <w:szCs w:val="24"/>
          <w:lang w:eastAsia="zh-CN"/>
        </w:rPr>
        <w:t>中期检查信息，点击“暂存”暂时存放信息。（系统内可下载中期申报书模板）</w:t>
      </w:r>
    </w:p>
    <w:p w14:paraId="2194774F">
      <w:pPr>
        <w:numPr>
          <w:ilvl w:val="0"/>
          <w:numId w:val="0"/>
        </w:numPr>
      </w:pPr>
    </w:p>
    <w:p w14:paraId="5A249105">
      <w:pPr>
        <w:numPr>
          <w:ilvl w:val="0"/>
          <w:numId w:val="0"/>
        </w:numPr>
      </w:pPr>
      <w:r>
        <w:drawing>
          <wp:inline distT="0" distB="0" distL="114300" distR="114300">
            <wp:extent cx="5272405" cy="1978025"/>
            <wp:effectExtent l="9525" t="9525" r="1397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5272405" cy="1978025"/>
                    </a:xfrm>
                    <a:prstGeom prst="rect">
                      <a:avLst/>
                    </a:prstGeom>
                    <a:noFill/>
                    <a:ln>
                      <a:solidFill>
                        <a:srgbClr val="0000FF"/>
                      </a:solidFill>
                    </a:ln>
                  </pic:spPr>
                </pic:pic>
              </a:graphicData>
            </a:graphic>
          </wp:inline>
        </w:drawing>
      </w:r>
    </w:p>
    <w:p w14:paraId="33C0CAF7">
      <w:pPr>
        <w:numPr>
          <w:ilvl w:val="0"/>
          <w:numId w:val="0"/>
        </w:numPr>
      </w:pPr>
    </w:p>
    <w:p w14:paraId="02E8B9DA">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宋体" w:hAnsi="宋体" w:eastAsia="宋体"/>
          <w:sz w:val="24"/>
          <w:szCs w:val="24"/>
          <w:lang w:eastAsia="zh-CN"/>
        </w:rPr>
      </w:pPr>
      <w:bookmarkStart w:id="14" w:name="_Toc23145"/>
      <w:r>
        <w:rPr>
          <w:rFonts w:hint="eastAsia" w:asciiTheme="minorEastAsia" w:hAnsiTheme="minorEastAsia" w:eastAsiaTheme="minorEastAsia" w:cstheme="minorEastAsia"/>
          <w:sz w:val="24"/>
          <w:szCs w:val="24"/>
          <w:lang w:val="en-US" w:eastAsia="zh-CN"/>
        </w:rPr>
        <w:t>1.1项目状态</w:t>
      </w:r>
      <w:bookmarkEnd w:id="14"/>
    </w:p>
    <w:p w14:paraId="760F09E4">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提交成功截图：显示待审核状态即为成功提交。</w:t>
      </w:r>
    </w:p>
    <w:p w14:paraId="4F04C331">
      <w:pPr>
        <w:tabs>
          <w:tab w:val="left" w:pos="3570"/>
        </w:tabs>
        <w:spacing w:line="480" w:lineRule="atLeast"/>
        <w:jc w:val="both"/>
      </w:pPr>
      <w:r>
        <w:drawing>
          <wp:inline distT="0" distB="0" distL="114300" distR="114300">
            <wp:extent cx="5272405" cy="822960"/>
            <wp:effectExtent l="0" t="0" r="4445" b="1524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1"/>
                    <a:stretch>
                      <a:fillRect/>
                    </a:stretch>
                  </pic:blipFill>
                  <pic:spPr>
                    <a:xfrm>
                      <a:off x="0" y="0"/>
                      <a:ext cx="5272405" cy="822960"/>
                    </a:xfrm>
                    <a:prstGeom prst="rect">
                      <a:avLst/>
                    </a:prstGeom>
                    <a:noFill/>
                    <a:ln>
                      <a:noFill/>
                    </a:ln>
                  </pic:spPr>
                </pic:pic>
              </a:graphicData>
            </a:graphic>
          </wp:inline>
        </w:drawing>
      </w:r>
    </w:p>
    <w:p w14:paraId="106955C7">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如果项目被退回，请修改后重新提交。</w:t>
      </w:r>
    </w:p>
    <w:p w14:paraId="5EAC5463">
      <w:pPr>
        <w:tabs>
          <w:tab w:val="left" w:pos="3570"/>
        </w:tabs>
        <w:spacing w:line="480" w:lineRule="atLeast"/>
        <w:jc w:val="both"/>
        <w:rPr>
          <w:rFonts w:hint="eastAsia" w:eastAsiaTheme="minorEastAsia"/>
          <w:lang w:eastAsia="zh-CN"/>
        </w:rPr>
      </w:pPr>
      <w:r>
        <w:drawing>
          <wp:inline distT="0" distB="0" distL="114300" distR="114300">
            <wp:extent cx="5270500" cy="1943735"/>
            <wp:effectExtent l="9525" t="9525" r="15875" b="279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0500" cy="1943735"/>
                    </a:xfrm>
                    <a:prstGeom prst="rect">
                      <a:avLst/>
                    </a:prstGeom>
                    <a:noFill/>
                    <a:ln>
                      <a:solidFill>
                        <a:srgbClr val="0000FF"/>
                      </a:solidFill>
                    </a:ln>
                  </pic:spPr>
                </pic:pic>
              </a:graphicData>
            </a:graphic>
          </wp:inline>
        </w:drawing>
      </w:r>
    </w:p>
    <w:p w14:paraId="33B2BEA9">
      <w:pPr>
        <w:tabs>
          <w:tab w:val="left" w:pos="3570"/>
        </w:tabs>
        <w:spacing w:line="480" w:lineRule="atLeast"/>
        <w:jc w:val="center"/>
        <w:rPr>
          <w:rFonts w:hint="eastAsia"/>
          <w:lang w:eastAsia="zh-CN"/>
        </w:rPr>
      </w:pPr>
      <w:r>
        <w:drawing>
          <wp:inline distT="0" distB="0" distL="114300" distR="114300">
            <wp:extent cx="5268595" cy="1082040"/>
            <wp:effectExtent l="9525" t="9525" r="17780" b="133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3"/>
                    <a:stretch>
                      <a:fillRect/>
                    </a:stretch>
                  </pic:blipFill>
                  <pic:spPr>
                    <a:xfrm>
                      <a:off x="0" y="0"/>
                      <a:ext cx="5268595" cy="1082040"/>
                    </a:xfrm>
                    <a:prstGeom prst="rect">
                      <a:avLst/>
                    </a:prstGeom>
                    <a:noFill/>
                    <a:ln>
                      <a:solidFill>
                        <a:srgbClr val="0000FF"/>
                      </a:solidFill>
                    </a:ln>
                  </pic:spPr>
                </pic:pic>
              </a:graphicData>
            </a:graphic>
          </wp:inline>
        </w:drawing>
      </w:r>
    </w:p>
    <w:p w14:paraId="3476F8F2">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15" w:name="_Toc22118"/>
      <w:r>
        <w:rPr>
          <w:rFonts w:hint="eastAsia" w:ascii="宋体" w:hAnsi="宋体" w:eastAsia="宋体" w:cs="宋体"/>
          <w:sz w:val="24"/>
          <w:szCs w:val="24"/>
          <w:lang w:val="en-US" w:eastAsia="zh-CN"/>
        </w:rPr>
        <w:t>日常管理</w:t>
      </w:r>
      <w:bookmarkEnd w:id="15"/>
    </w:p>
    <w:p w14:paraId="709661F1">
      <w:pPr>
        <w:widowControl w:val="0"/>
        <w:numPr>
          <w:ilvl w:val="0"/>
          <w:numId w:val="0"/>
        </w:numPr>
        <w:jc w:val="both"/>
      </w:pPr>
    </w:p>
    <w:p w14:paraId="072A8097">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6" w:name="_Toc20263"/>
      <w:bookmarkStart w:id="17" w:name="_Toc31287"/>
      <w:r>
        <w:rPr>
          <w:rFonts w:hint="eastAsia" w:asciiTheme="minorEastAsia" w:hAnsiTheme="minorEastAsia" w:eastAsiaTheme="minorEastAsia" w:cstheme="minorEastAsia"/>
          <w:sz w:val="24"/>
          <w:szCs w:val="24"/>
          <w:lang w:val="en-US" w:eastAsia="zh-CN"/>
        </w:rPr>
        <w:t>2.1项目终止申请</w:t>
      </w:r>
      <w:bookmarkEnd w:id="16"/>
      <w:bookmarkEnd w:id="17"/>
    </w:p>
    <w:p w14:paraId="46980DB2">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val="en-US" w:eastAsia="zh-CN"/>
        </w:rPr>
        <w:t>中期不涉及项目延期问题，所有项目都需要在系统录入中期情况，参与中期检查。但项目因为不可抗力必须要终止的，可以点击终止申请。</w:t>
      </w:r>
      <w:r>
        <w:rPr>
          <w:rFonts w:hint="eastAsia" w:ascii="宋体" w:hAnsi="宋体" w:eastAsia="宋体"/>
          <w:sz w:val="24"/>
          <w:szCs w:val="24"/>
          <w:lang w:eastAsia="zh-CN"/>
        </w:rPr>
        <w:t>点击申请后，填写申请内容等待审批即可（</w:t>
      </w:r>
      <w:r>
        <w:rPr>
          <w:rFonts w:hint="eastAsia" w:ascii="宋体" w:hAnsi="宋体" w:eastAsia="宋体"/>
          <w:sz w:val="24"/>
          <w:szCs w:val="24"/>
          <w:lang w:val="en-US" w:eastAsia="zh-CN"/>
        </w:rPr>
        <w:t>项目终止申请须特别慎重，须事前经指导教师、全体项目组成员和所属学院院级管理员同意方可进行</w:t>
      </w:r>
      <w:r>
        <w:rPr>
          <w:rFonts w:hint="eastAsia" w:ascii="宋体" w:hAnsi="宋体" w:eastAsia="宋体"/>
          <w:sz w:val="24"/>
          <w:szCs w:val="24"/>
          <w:lang w:eastAsia="zh-CN"/>
        </w:rPr>
        <w:t>）</w:t>
      </w:r>
      <w:r>
        <w:rPr>
          <w:rFonts w:hint="eastAsia" w:ascii="宋体" w:hAnsi="宋体" w:eastAsia="宋体"/>
          <w:sz w:val="24"/>
          <w:szCs w:val="24"/>
          <w:lang w:val="en-US" w:eastAsia="zh-CN"/>
        </w:rPr>
        <w:t>。</w:t>
      </w:r>
    </w:p>
    <w:p w14:paraId="27638B4E">
      <w:pPr>
        <w:numPr>
          <w:ilvl w:val="0"/>
          <w:numId w:val="0"/>
        </w:numPr>
        <w:spacing w:line="480" w:lineRule="atLeast"/>
        <w:rPr>
          <w:rFonts w:hint="eastAsia" w:ascii="宋体" w:hAnsi="宋体" w:eastAsia="宋体"/>
          <w:sz w:val="24"/>
          <w:szCs w:val="24"/>
          <w:lang w:eastAsia="zh-CN"/>
        </w:rPr>
      </w:pPr>
      <w:r>
        <w:drawing>
          <wp:inline distT="0" distB="0" distL="114300" distR="114300">
            <wp:extent cx="2857500" cy="542925"/>
            <wp:effectExtent l="9525" t="9525"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2857500" cy="542925"/>
                    </a:xfrm>
                    <a:prstGeom prst="rect">
                      <a:avLst/>
                    </a:prstGeom>
                    <a:noFill/>
                    <a:ln>
                      <a:solidFill>
                        <a:srgbClr val="0000FF"/>
                      </a:solidFill>
                    </a:ln>
                  </pic:spPr>
                </pic:pic>
              </a:graphicData>
            </a:graphic>
          </wp:inline>
        </w:drawing>
      </w:r>
    </w:p>
    <w:p w14:paraId="7F5FCD6B"/>
    <w:p w14:paraId="618164F5">
      <w:pPr>
        <w:rPr>
          <w:rFonts w:hint="eastAsia"/>
          <w:lang w:eastAsia="zh-CN"/>
        </w:rPr>
      </w:pPr>
      <w:r>
        <w:drawing>
          <wp:inline distT="0" distB="0" distL="114300" distR="114300">
            <wp:extent cx="5219065" cy="3214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rcRect t="7034" r="988"/>
                    <a:stretch>
                      <a:fillRect/>
                    </a:stretch>
                  </pic:blipFill>
                  <pic:spPr>
                    <a:xfrm>
                      <a:off x="0" y="0"/>
                      <a:ext cx="5219065" cy="3214370"/>
                    </a:xfrm>
                    <a:prstGeom prst="rect">
                      <a:avLst/>
                    </a:prstGeom>
                    <a:noFill/>
                    <a:ln>
                      <a:solidFill>
                        <a:srgbClr val="0000FF"/>
                      </a:solidFill>
                    </a:ln>
                  </pic:spPr>
                </pic:pic>
              </a:graphicData>
            </a:graphic>
          </wp:inline>
        </w:drawing>
      </w:r>
    </w:p>
    <w:p w14:paraId="317F32BC">
      <w:pPr>
        <w:spacing w:line="480" w:lineRule="atLeast"/>
        <w:ind w:firstLine="480" w:firstLineChars="200"/>
        <w:rPr>
          <w:rFonts w:hint="default"/>
          <w:lang w:val="en-US" w:eastAsia="zh-CN"/>
        </w:rPr>
      </w:pPr>
      <w:r>
        <w:rPr>
          <w:rFonts w:hint="eastAsia" w:ascii="宋体" w:hAnsi="宋体" w:eastAsia="宋体"/>
          <w:sz w:val="24"/>
          <w:szCs w:val="24"/>
          <w:lang w:eastAsia="zh-CN"/>
        </w:rPr>
        <w:t>中期</w:t>
      </w:r>
      <w:r>
        <w:rPr>
          <w:rFonts w:hint="eastAsia" w:ascii="宋体" w:hAnsi="宋体" w:eastAsia="宋体"/>
          <w:sz w:val="24"/>
          <w:szCs w:val="24"/>
          <w:lang w:val="en-US" w:eastAsia="zh-CN"/>
        </w:rPr>
        <w:t>终止流程需要由指导教师审核到学院审核，最终学校审核，审核通过后项目状态自动更改，可通过橙色字体或消息通知查看。</w:t>
      </w:r>
    </w:p>
    <w:p w14:paraId="3C14129F">
      <w:pPr>
        <w:widowControl w:val="0"/>
        <w:numPr>
          <w:ilvl w:val="0"/>
          <w:numId w:val="0"/>
        </w:numPr>
        <w:jc w:val="both"/>
        <w:rPr>
          <w:rFonts w:hint="eastAsia"/>
          <w:lang w:eastAsia="zh-CN"/>
        </w:rPr>
      </w:pPr>
    </w:p>
    <w:p w14:paraId="160FCB32">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8" w:name="_Toc21525"/>
      <w:bookmarkStart w:id="19" w:name="_Toc29847"/>
      <w:r>
        <w:rPr>
          <w:rFonts w:hint="eastAsia" w:asciiTheme="minorEastAsia" w:hAnsiTheme="minorEastAsia" w:eastAsiaTheme="minorEastAsia" w:cstheme="minorEastAsia"/>
          <w:sz w:val="24"/>
          <w:szCs w:val="24"/>
          <w:lang w:val="en-US" w:eastAsia="zh-CN"/>
        </w:rPr>
        <w:t>2.2成果录入</w:t>
      </w:r>
      <w:bookmarkEnd w:id="18"/>
      <w:bookmarkEnd w:id="19"/>
    </w:p>
    <w:p w14:paraId="3BC5B647">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rPr>
        <w:t>点击</w:t>
      </w:r>
      <w:r>
        <w:rPr>
          <w:rFonts w:ascii="宋体" w:hAnsi="宋体" w:eastAsia="宋体"/>
          <w:sz w:val="24"/>
          <w:szCs w:val="24"/>
        </w:rPr>
        <w:drawing>
          <wp:inline distT="0" distB="0" distL="0" distR="0">
            <wp:extent cx="601980" cy="184150"/>
            <wp:effectExtent l="0" t="0" r="762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624695" cy="191573"/>
                    </a:xfrm>
                    <a:prstGeom prst="rect">
                      <a:avLst/>
                    </a:prstGeom>
                  </pic:spPr>
                </pic:pic>
              </a:graphicData>
            </a:graphic>
          </wp:inline>
        </w:drawing>
      </w:r>
      <w:r>
        <w:rPr>
          <w:rFonts w:hint="eastAsia" w:ascii="宋体" w:hAnsi="宋体" w:eastAsia="宋体"/>
          <w:sz w:val="24"/>
          <w:szCs w:val="24"/>
        </w:rPr>
        <w:t>录入本项目获得的相关成果（包括竞赛、论文、专利、著作权、实物等根据本校实际情况填写）。</w:t>
      </w:r>
      <w:r>
        <w:rPr>
          <w:rFonts w:hint="eastAsia" w:ascii="宋体" w:hAnsi="宋体" w:eastAsia="宋体"/>
          <w:sz w:val="24"/>
          <w:szCs w:val="24"/>
          <w:highlight w:val="red"/>
          <w:lang w:val="en-US" w:eastAsia="zh-CN"/>
        </w:rPr>
        <w:t>没有可跳过。</w:t>
      </w:r>
    </w:p>
    <w:p w14:paraId="10C18B28">
      <w:pPr>
        <w:spacing w:line="480" w:lineRule="atLeast"/>
      </w:pPr>
      <w:r>
        <w:drawing>
          <wp:inline distT="0" distB="0" distL="114300" distR="114300">
            <wp:extent cx="5270500" cy="1496695"/>
            <wp:effectExtent l="9525" t="9525" r="15875" b="1778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7"/>
                    <a:stretch>
                      <a:fillRect/>
                    </a:stretch>
                  </pic:blipFill>
                  <pic:spPr>
                    <a:xfrm>
                      <a:off x="0" y="0"/>
                      <a:ext cx="5270500" cy="1496695"/>
                    </a:xfrm>
                    <a:prstGeom prst="rect">
                      <a:avLst/>
                    </a:prstGeom>
                    <a:noFill/>
                    <a:ln>
                      <a:solidFill>
                        <a:srgbClr val="0000FF"/>
                      </a:solidFill>
                    </a:ln>
                  </pic:spPr>
                </pic:pic>
              </a:graphicData>
            </a:graphic>
          </wp:inline>
        </w:drawing>
      </w:r>
    </w:p>
    <w:p w14:paraId="1D122723">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20" w:name="_Toc3182"/>
      <w:r>
        <w:rPr>
          <w:rFonts w:hint="eastAsia" w:ascii="宋体" w:hAnsi="宋体" w:eastAsia="宋体" w:cs="宋体"/>
          <w:sz w:val="24"/>
          <w:szCs w:val="24"/>
          <w:lang w:val="en-US" w:eastAsia="zh-CN"/>
        </w:rPr>
        <w:t>中期变更成员、变更指导教师</w:t>
      </w:r>
      <w:bookmarkEnd w:id="20"/>
    </w:p>
    <w:p w14:paraId="78EDAEEC">
      <w:pPr>
        <w:bidi w:val="0"/>
        <w:rPr>
          <w:rFonts w:hint="eastAsia"/>
          <w:lang w:val="en-US" w:eastAsia="zh-CN"/>
        </w:rPr>
      </w:pPr>
    </w:p>
    <w:p w14:paraId="49EAB7DE">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1" w:name="_Toc18102"/>
      <w:r>
        <w:rPr>
          <w:rFonts w:hint="eastAsia" w:asciiTheme="minorEastAsia" w:hAnsiTheme="minorEastAsia" w:eastAsiaTheme="minorEastAsia" w:cstheme="minorEastAsia"/>
          <w:sz w:val="24"/>
          <w:szCs w:val="24"/>
          <w:lang w:val="en-US" w:eastAsia="zh-CN"/>
        </w:rPr>
        <w:t>3.1 变更成员：</w:t>
      </w:r>
      <w:bookmarkEnd w:id="21"/>
    </w:p>
    <w:p w14:paraId="5EFAAFF1">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请上传全体成员签字的变更材料，无需导师签字盖章，但是需要导师在线审核，然后由学院审核，最终由创新创业学院审核通过后，方可完成变更</w:t>
      </w:r>
    </w:p>
    <w:p w14:paraId="5315009C">
      <w:pPr>
        <w:spacing w:line="480" w:lineRule="atLeast"/>
        <w:jc w:val="center"/>
      </w:pPr>
    </w:p>
    <w:p w14:paraId="27EF92C0">
      <w:pPr>
        <w:spacing w:line="480" w:lineRule="atLeast"/>
        <w:jc w:val="center"/>
        <w:rPr>
          <w:rFonts w:hint="default"/>
          <w:lang w:val="en-US" w:eastAsia="zh-CN"/>
        </w:rPr>
      </w:pPr>
      <w:r>
        <w:drawing>
          <wp:inline distT="0" distB="0" distL="114300" distR="114300">
            <wp:extent cx="4636770" cy="2707005"/>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8"/>
                    <a:srcRect t="8871" r="82"/>
                    <a:stretch>
                      <a:fillRect/>
                    </a:stretch>
                  </pic:blipFill>
                  <pic:spPr>
                    <a:xfrm>
                      <a:off x="0" y="0"/>
                      <a:ext cx="4636770" cy="2707005"/>
                    </a:xfrm>
                    <a:prstGeom prst="rect">
                      <a:avLst/>
                    </a:prstGeom>
                    <a:noFill/>
                    <a:ln>
                      <a:solidFill>
                        <a:srgbClr val="0000FF"/>
                      </a:solidFill>
                    </a:ln>
                  </pic:spPr>
                </pic:pic>
              </a:graphicData>
            </a:graphic>
          </wp:inline>
        </w:drawing>
      </w:r>
    </w:p>
    <w:p w14:paraId="67633D60">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并提交变更原因：</w:t>
      </w:r>
    </w:p>
    <w:p w14:paraId="66D1B247">
      <w:pPr>
        <w:spacing w:line="480" w:lineRule="atLeast"/>
        <w:jc w:val="center"/>
      </w:pPr>
      <w:r>
        <w:drawing>
          <wp:inline distT="0" distB="0" distL="114300" distR="114300">
            <wp:extent cx="4747260" cy="3385185"/>
            <wp:effectExtent l="9525" t="9525" r="24765" b="1524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9"/>
                    <a:stretch>
                      <a:fillRect/>
                    </a:stretch>
                  </pic:blipFill>
                  <pic:spPr>
                    <a:xfrm>
                      <a:off x="0" y="0"/>
                      <a:ext cx="4747260" cy="3385185"/>
                    </a:xfrm>
                    <a:prstGeom prst="rect">
                      <a:avLst/>
                    </a:prstGeom>
                    <a:noFill/>
                    <a:ln>
                      <a:solidFill>
                        <a:srgbClr val="0000FF"/>
                      </a:solidFill>
                    </a:ln>
                  </pic:spPr>
                </pic:pic>
              </a:graphicData>
            </a:graphic>
          </wp:inline>
        </w:drawing>
      </w:r>
    </w:p>
    <w:p w14:paraId="1E7739C9">
      <w:pPr>
        <w:spacing w:line="480" w:lineRule="atLeast"/>
        <w:jc w:val="center"/>
      </w:pPr>
    </w:p>
    <w:p w14:paraId="48E0BA44">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2" w:name="_Toc3682"/>
      <w:r>
        <w:rPr>
          <w:rFonts w:hint="eastAsia" w:asciiTheme="minorEastAsia" w:hAnsiTheme="minorEastAsia" w:eastAsiaTheme="minorEastAsia" w:cstheme="minorEastAsia"/>
          <w:sz w:val="24"/>
          <w:szCs w:val="24"/>
          <w:lang w:val="en-US" w:eastAsia="zh-CN"/>
        </w:rPr>
        <w:t>3.2变更指导教师</w:t>
      </w:r>
      <w:bookmarkEnd w:id="22"/>
    </w:p>
    <w:p w14:paraId="775B21D7">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由第一指导教师（之前的）审核通过后，到学院审核，最终学校审核通过才可变更</w:t>
      </w:r>
    </w:p>
    <w:p w14:paraId="2D7B2A9F">
      <w:pPr>
        <w:numPr>
          <w:ilvl w:val="0"/>
          <w:numId w:val="0"/>
        </w:numPr>
        <w:spacing w:line="480" w:lineRule="atLeast"/>
        <w:ind w:leftChars="0"/>
      </w:pPr>
    </w:p>
    <w:p w14:paraId="05147C2D">
      <w:pPr>
        <w:numPr>
          <w:ilvl w:val="0"/>
          <w:numId w:val="0"/>
        </w:numPr>
        <w:spacing w:line="480" w:lineRule="atLeast"/>
        <w:ind w:leftChars="0"/>
        <w:rPr>
          <w:rFonts w:hint="eastAsia"/>
          <w:lang w:val="en-US" w:eastAsia="zh-CN"/>
        </w:rPr>
      </w:pPr>
      <w:r>
        <w:drawing>
          <wp:inline distT="0" distB="0" distL="114300" distR="114300">
            <wp:extent cx="5192395" cy="2549525"/>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0"/>
                    <a:srcRect t="11447" r="1494"/>
                    <a:stretch>
                      <a:fillRect/>
                    </a:stretch>
                  </pic:blipFill>
                  <pic:spPr>
                    <a:xfrm>
                      <a:off x="0" y="0"/>
                      <a:ext cx="5192395" cy="2549525"/>
                    </a:xfrm>
                    <a:prstGeom prst="rect">
                      <a:avLst/>
                    </a:prstGeom>
                    <a:noFill/>
                    <a:ln>
                      <a:solidFill>
                        <a:srgbClr val="0000FF"/>
                      </a:solidFill>
                    </a:ln>
                  </pic:spPr>
                </pic:pic>
              </a:graphicData>
            </a:graphic>
          </wp:inline>
        </w:drawing>
      </w:r>
    </w:p>
    <w:p w14:paraId="2C88F9D3">
      <w:pPr>
        <w:spacing w:line="480" w:lineRule="atLeast"/>
      </w:pPr>
    </w:p>
    <w:p w14:paraId="6A3F691E">
      <w:pPr>
        <w:spacing w:line="480" w:lineRule="atLeast"/>
        <w:jc w:val="both"/>
        <w:rPr>
          <w:rFonts w:hint="default"/>
          <w:lang w:val="en-US" w:eastAsia="zh-CN"/>
        </w:rPr>
      </w:pPr>
    </w:p>
    <w:p w14:paraId="39D8ECF0">
      <w:pPr>
        <w:spacing w:line="480" w:lineRule="atLeast"/>
        <w:jc w:val="both"/>
        <w:rPr>
          <w:rFonts w:hint="default"/>
          <w:lang w:val="en-US" w:eastAsia="zh-CN"/>
        </w:rPr>
      </w:pPr>
    </w:p>
    <w:p w14:paraId="2B404465">
      <w:pPr>
        <w:spacing w:line="480" w:lineRule="atLeast"/>
        <w:jc w:val="both"/>
        <w:rPr>
          <w:rFonts w:hint="default"/>
          <w:lang w:val="en-US" w:eastAsia="zh-CN"/>
        </w:rPr>
      </w:pPr>
    </w:p>
    <w:p w14:paraId="2F78C39D">
      <w:pPr>
        <w:spacing w:line="480" w:lineRule="atLeast"/>
        <w:jc w:val="both"/>
        <w:rPr>
          <w:rFonts w:hint="default"/>
          <w:lang w:val="en-US" w:eastAsia="zh-CN"/>
        </w:rPr>
      </w:pPr>
    </w:p>
    <w:p w14:paraId="59CC9890">
      <w:pPr>
        <w:spacing w:line="480" w:lineRule="atLeast"/>
        <w:jc w:val="both"/>
        <w:rPr>
          <w:rFonts w:hint="default"/>
          <w:lang w:val="en-US" w:eastAsia="zh-CN"/>
        </w:rPr>
      </w:pPr>
    </w:p>
    <w:p w14:paraId="5E2CC9C4">
      <w:pPr>
        <w:spacing w:line="480" w:lineRule="atLeast"/>
        <w:jc w:val="both"/>
        <w:rPr>
          <w:rFonts w:hint="default"/>
          <w:lang w:val="en-US" w:eastAsia="zh-CN"/>
        </w:rPr>
      </w:pPr>
    </w:p>
    <w:p w14:paraId="15431945">
      <w:pPr>
        <w:spacing w:line="480" w:lineRule="atLeast"/>
        <w:jc w:val="both"/>
        <w:rPr>
          <w:rFonts w:hint="default"/>
          <w:lang w:val="en-US" w:eastAsia="zh-CN"/>
        </w:rPr>
      </w:pPr>
    </w:p>
    <w:p w14:paraId="52574C83">
      <w:pPr>
        <w:spacing w:line="480" w:lineRule="atLeast"/>
        <w:jc w:val="both"/>
        <w:rPr>
          <w:rFonts w:hint="default"/>
          <w:lang w:val="en-US" w:eastAsia="zh-CN"/>
        </w:rPr>
      </w:pPr>
    </w:p>
    <w:p w14:paraId="357BA047">
      <w:pPr>
        <w:spacing w:line="480" w:lineRule="atLeast"/>
        <w:jc w:val="both"/>
        <w:rPr>
          <w:rFonts w:hint="default"/>
          <w:lang w:val="en-US" w:eastAsia="zh-CN"/>
        </w:rPr>
      </w:pPr>
    </w:p>
    <w:p w14:paraId="20176D64">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r>
        <w:rPr>
          <w:rFonts w:hint="eastAsia"/>
          <w:b/>
          <w:bCs/>
          <w:sz w:val="44"/>
          <w:szCs w:val="44"/>
          <w:lang w:val="en-US" w:eastAsia="zh-CN"/>
        </w:rPr>
        <w:t>东北大学</w:t>
      </w:r>
    </w:p>
    <w:p w14:paraId="0842D61D">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rPr>
        <w:t>大学生创新训练计划</w:t>
      </w:r>
      <w:r>
        <w:rPr>
          <w:rFonts w:hint="eastAsia"/>
          <w:b/>
          <w:bCs/>
          <w:sz w:val="44"/>
          <w:szCs w:val="44"/>
          <w:lang w:eastAsia="zh-CN"/>
        </w:rPr>
        <w:t>项目</w:t>
      </w:r>
    </w:p>
    <w:p w14:paraId="4547BAB2">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r>
        <w:rPr>
          <w:rFonts w:hint="eastAsia"/>
          <w:b/>
          <w:bCs/>
          <w:sz w:val="44"/>
          <w:szCs w:val="44"/>
          <w:lang w:eastAsia="zh-CN"/>
        </w:rPr>
        <w:t>中期检查</w:t>
      </w:r>
      <w:r>
        <w:rPr>
          <w:rFonts w:hint="eastAsia"/>
          <w:b/>
          <w:bCs/>
          <w:sz w:val="44"/>
          <w:szCs w:val="44"/>
        </w:rPr>
        <w:t>操作手册（</w:t>
      </w:r>
      <w:r>
        <w:rPr>
          <w:rFonts w:hint="eastAsia"/>
          <w:b/>
          <w:bCs/>
          <w:sz w:val="44"/>
          <w:szCs w:val="44"/>
          <w:lang w:eastAsia="zh-CN"/>
        </w:rPr>
        <w:t>教师</w:t>
      </w:r>
      <w:r>
        <w:rPr>
          <w:rFonts w:hint="eastAsia"/>
          <w:b/>
          <w:bCs/>
          <w:sz w:val="44"/>
          <w:szCs w:val="44"/>
        </w:rPr>
        <w:t>）</w:t>
      </w:r>
    </w:p>
    <w:p w14:paraId="3A88FA04">
      <w:pPr>
        <w:spacing w:line="480" w:lineRule="atLeast"/>
        <w:jc w:val="both"/>
        <w:rPr>
          <w:rFonts w:hint="default"/>
          <w:lang w:val="en-US" w:eastAsia="zh-CN"/>
        </w:rPr>
      </w:pPr>
    </w:p>
    <w:p w14:paraId="576408EB">
      <w:pPr>
        <w:spacing w:line="480" w:lineRule="atLeast"/>
        <w:jc w:val="both"/>
        <w:rPr>
          <w:rFonts w:hint="default"/>
          <w:lang w:val="en-US" w:eastAsia="zh-CN"/>
        </w:rPr>
      </w:pPr>
    </w:p>
    <w:p w14:paraId="63034195">
      <w:pPr>
        <w:spacing w:line="480" w:lineRule="atLeast"/>
        <w:jc w:val="both"/>
        <w:rPr>
          <w:rFonts w:hint="default"/>
          <w:lang w:val="en-US" w:eastAsia="zh-CN"/>
        </w:rPr>
      </w:pPr>
    </w:p>
    <w:p w14:paraId="5ED1F04B">
      <w:pPr>
        <w:spacing w:line="480" w:lineRule="atLeast"/>
        <w:jc w:val="both"/>
        <w:rPr>
          <w:rFonts w:hint="default"/>
          <w:lang w:val="en-US" w:eastAsia="zh-CN"/>
        </w:rPr>
      </w:pPr>
    </w:p>
    <w:p w14:paraId="0870A66A">
      <w:pPr>
        <w:spacing w:line="480" w:lineRule="atLeast"/>
        <w:jc w:val="both"/>
        <w:rPr>
          <w:rFonts w:hint="default"/>
          <w:lang w:val="en-US" w:eastAsia="zh-CN"/>
        </w:rPr>
      </w:pPr>
    </w:p>
    <w:p w14:paraId="39613F75">
      <w:pPr>
        <w:spacing w:line="480" w:lineRule="atLeast"/>
        <w:jc w:val="both"/>
        <w:rPr>
          <w:rFonts w:hint="default"/>
          <w:lang w:val="en-US" w:eastAsia="zh-CN"/>
        </w:rPr>
      </w:pPr>
    </w:p>
    <w:p w14:paraId="1AAA260D">
      <w:pPr>
        <w:spacing w:line="480" w:lineRule="atLeast"/>
        <w:jc w:val="both"/>
        <w:rPr>
          <w:rFonts w:hint="default"/>
          <w:lang w:val="en-US" w:eastAsia="zh-CN"/>
        </w:rPr>
      </w:pPr>
    </w:p>
    <w:p w14:paraId="1F024D9D">
      <w:pPr>
        <w:spacing w:line="480" w:lineRule="atLeast"/>
        <w:jc w:val="both"/>
        <w:rPr>
          <w:rFonts w:hint="default"/>
          <w:lang w:val="en-US" w:eastAsia="zh-CN"/>
        </w:rPr>
      </w:pPr>
    </w:p>
    <w:p w14:paraId="65F908F3">
      <w:pPr>
        <w:spacing w:line="480" w:lineRule="atLeast"/>
        <w:jc w:val="both"/>
        <w:rPr>
          <w:rFonts w:hint="default"/>
          <w:lang w:val="en-US" w:eastAsia="zh-CN"/>
        </w:rPr>
      </w:pPr>
    </w:p>
    <w:p w14:paraId="631CA632">
      <w:pPr>
        <w:spacing w:line="480" w:lineRule="atLeast"/>
        <w:jc w:val="both"/>
        <w:rPr>
          <w:rFonts w:hint="default"/>
          <w:lang w:val="en-US" w:eastAsia="zh-CN"/>
        </w:rPr>
      </w:pPr>
    </w:p>
    <w:p w14:paraId="34BD78DE">
      <w:pPr>
        <w:spacing w:line="480" w:lineRule="atLeast"/>
        <w:jc w:val="both"/>
        <w:rPr>
          <w:rFonts w:hint="default"/>
          <w:lang w:val="en-US" w:eastAsia="zh-CN"/>
        </w:rPr>
      </w:pPr>
    </w:p>
    <w:p w14:paraId="45E7B189">
      <w:pPr>
        <w:spacing w:line="480" w:lineRule="atLeast"/>
        <w:jc w:val="both"/>
        <w:rPr>
          <w:rFonts w:hint="default"/>
          <w:lang w:val="en-US" w:eastAsia="zh-CN"/>
        </w:rPr>
      </w:pPr>
    </w:p>
    <w:p w14:paraId="51A34F72">
      <w:pPr>
        <w:spacing w:line="480" w:lineRule="atLeast"/>
        <w:jc w:val="both"/>
        <w:rPr>
          <w:rFonts w:hint="default"/>
          <w:lang w:val="en-US" w:eastAsia="zh-CN"/>
        </w:rPr>
      </w:pPr>
    </w:p>
    <w:p w14:paraId="29F3EE30">
      <w:pPr>
        <w:spacing w:line="480" w:lineRule="atLeast"/>
        <w:jc w:val="both"/>
        <w:rPr>
          <w:rFonts w:hint="default"/>
          <w:lang w:val="en-US" w:eastAsia="zh-CN"/>
        </w:rPr>
      </w:pPr>
    </w:p>
    <w:p w14:paraId="03C003C7">
      <w:pPr>
        <w:spacing w:line="480" w:lineRule="atLeast"/>
        <w:jc w:val="both"/>
        <w:rPr>
          <w:rFonts w:hint="default"/>
          <w:lang w:val="en-US" w:eastAsia="zh-CN"/>
        </w:rPr>
      </w:pPr>
    </w:p>
    <w:p w14:paraId="3E0B736F">
      <w:pPr>
        <w:spacing w:line="480" w:lineRule="atLeast"/>
        <w:jc w:val="both"/>
        <w:rPr>
          <w:rFonts w:hint="default"/>
          <w:lang w:val="en-US" w:eastAsia="zh-CN"/>
        </w:rPr>
      </w:pPr>
    </w:p>
    <w:p w14:paraId="0D720066">
      <w:pPr>
        <w:spacing w:line="480" w:lineRule="atLeast"/>
        <w:jc w:val="both"/>
        <w:rPr>
          <w:rFonts w:hint="default"/>
          <w:lang w:val="en-US" w:eastAsia="zh-CN"/>
        </w:rPr>
      </w:pPr>
    </w:p>
    <w:p w14:paraId="1D9A0E23">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以下为指导教师项目变更申请流程，注意：项目成员变更、指导教师变更、延期和终止审核都只需要第一指导教师审核。</w:t>
      </w:r>
    </w:p>
    <w:p w14:paraId="6A406AFA">
      <w:pPr>
        <w:spacing w:line="480" w:lineRule="atLeast"/>
        <w:ind w:firstLine="480" w:firstLineChars="200"/>
        <w:rPr>
          <w:rFonts w:hint="eastAsia" w:ascii="宋体" w:hAnsi="宋体" w:eastAsia="宋体"/>
          <w:sz w:val="24"/>
          <w:szCs w:val="24"/>
          <w:lang w:val="en-US" w:eastAsia="zh-CN"/>
        </w:rPr>
      </w:pPr>
    </w:p>
    <w:p w14:paraId="2C8A1B16">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3" w:name="_Toc8190"/>
      <w:r>
        <w:rPr>
          <w:rFonts w:hint="eastAsia" w:ascii="宋体" w:hAnsi="宋体" w:eastAsia="宋体" w:cs="宋体"/>
          <w:b/>
          <w:bCs/>
          <w:sz w:val="24"/>
          <w:szCs w:val="24"/>
          <w:lang w:val="en-US" w:eastAsia="zh-CN"/>
        </w:rPr>
        <w:t>一、前期准备工作（指导教师登录）</w:t>
      </w:r>
      <w:bookmarkEnd w:id="23"/>
    </w:p>
    <w:p w14:paraId="5C81A2B4">
      <w:pPr>
        <w:pStyle w:val="2"/>
        <w:keepNext/>
        <w:keepLines/>
        <w:pageBreakBefore w:val="0"/>
        <w:widowControl w:val="0"/>
        <w:numPr>
          <w:ilvl w:val="0"/>
          <w:numId w:val="4"/>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4" w:name="_Toc3258"/>
      <w:r>
        <w:rPr>
          <w:rFonts w:hint="eastAsia" w:ascii="宋体" w:hAnsi="宋体" w:eastAsia="宋体" w:cs="宋体"/>
          <w:b/>
          <w:bCs/>
          <w:sz w:val="24"/>
          <w:szCs w:val="24"/>
          <w:lang w:val="en-US" w:eastAsia="zh-CN"/>
        </w:rPr>
        <w:t>浏览器</w:t>
      </w:r>
      <w:bookmarkEnd w:id="24"/>
    </w:p>
    <w:p w14:paraId="26B73C0A">
      <w:pPr>
        <w:rPr>
          <w:rFonts w:hint="eastAsia"/>
          <w:lang w:val="en-US" w:eastAsia="zh-CN"/>
        </w:rPr>
      </w:pPr>
    </w:p>
    <w:p w14:paraId="1EC294AB">
      <w:pPr>
        <w:ind w:firstLine="241" w:firstLineChars="100"/>
        <w:rPr>
          <w:rFonts w:hint="eastAsia" w:ascii="宋体" w:hAnsi="宋体" w:eastAsia="宋体" w:cs="宋体"/>
          <w:b/>
          <w:bCs/>
          <w:sz w:val="24"/>
          <w:szCs w:val="24"/>
          <w:lang w:val="en-US" w:eastAsia="zh-CN"/>
        </w:rPr>
      </w:pPr>
    </w:p>
    <w:p w14:paraId="7D0AE2D6">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14:paraId="526E9BEF">
      <w:pPr>
        <w:rPr>
          <w:rFonts w:hint="eastAsia" w:ascii="宋体" w:hAnsi="宋体" w:eastAsia="宋体" w:cs="宋体"/>
          <w:sz w:val="24"/>
          <w:szCs w:val="24"/>
          <w:highlight w:val="red"/>
          <w:lang w:eastAsia="zh-CN"/>
        </w:rPr>
      </w:pPr>
    </w:p>
    <w:p w14:paraId="5BF951DF">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14:paraId="471C8AEB">
      <w:pPr>
        <w:rPr>
          <w:rFonts w:hint="eastAsia" w:ascii="宋体" w:hAnsi="宋体" w:eastAsia="宋体" w:cs="宋体"/>
          <w:sz w:val="24"/>
          <w:szCs w:val="24"/>
          <w:lang w:eastAsia="zh-CN"/>
        </w:rPr>
      </w:pPr>
    </w:p>
    <w:p w14:paraId="266E3B6E">
      <w:pPr>
        <w:jc w:val="center"/>
        <w:rPr>
          <w:rFonts w:hint="eastAsia"/>
          <w:b/>
          <w:bCs/>
          <w:sz w:val="48"/>
          <w:szCs w:val="56"/>
          <w:lang w:val="en-US" w:eastAsia="zh-CN"/>
        </w:rPr>
      </w:pPr>
      <w:r>
        <w:rPr>
          <w:rFonts w:hint="eastAsia" w:eastAsiaTheme="minorEastAsia"/>
          <w:b/>
          <w:bCs/>
          <w:sz w:val="28"/>
          <w:szCs w:val="28"/>
          <w:lang w:eastAsia="zh-CN"/>
        </w:rPr>
        <w:drawing>
          <wp:inline distT="0" distB="0" distL="114300" distR="114300">
            <wp:extent cx="3771900" cy="2089150"/>
            <wp:effectExtent l="0" t="0" r="0" b="0"/>
            <wp:docPr id="72" name="图片 72" descr="浏览器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浏览器命名"/>
                    <pic:cNvPicPr>
                      <a:picLocks noChangeAspect="1"/>
                    </pic:cNvPicPr>
                  </pic:nvPicPr>
                  <pic:blipFill>
                    <a:blip r:embed="rId31"/>
                    <a:stretch>
                      <a:fillRect/>
                    </a:stretch>
                  </pic:blipFill>
                  <pic:spPr>
                    <a:xfrm>
                      <a:off x="0" y="0"/>
                      <a:ext cx="3771900" cy="2089150"/>
                    </a:xfrm>
                    <a:prstGeom prst="rect">
                      <a:avLst/>
                    </a:prstGeom>
                  </pic:spPr>
                </pic:pic>
              </a:graphicData>
            </a:graphic>
          </wp:inline>
        </w:drawing>
      </w:r>
    </w:p>
    <w:p w14:paraId="6EAC4450">
      <w:pPr>
        <w:numPr>
          <w:ilvl w:val="0"/>
          <w:numId w:val="0"/>
        </w:numPr>
      </w:pPr>
    </w:p>
    <w:p w14:paraId="0B1733EE">
      <w:p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2.通过校园网，直接使用VPN登录</w:t>
      </w:r>
    </w:p>
    <w:p w14:paraId="4769BEEB">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登录东北大学官网，选择“一网通办”，进入“个人信息门户”，通过统一身份认证后，选择“应用”</w:t>
      </w:r>
    </w:p>
    <w:p w14:paraId="38F940C5">
      <w:pPr>
        <w:numPr>
          <w:ilvl w:val="0"/>
          <w:numId w:val="0"/>
        </w:numPr>
        <w:ind w:leftChars="0"/>
      </w:pPr>
      <w:r>
        <w:drawing>
          <wp:inline distT="0" distB="0" distL="114300" distR="114300">
            <wp:extent cx="5267325" cy="1958340"/>
            <wp:effectExtent l="9525" t="9525" r="1905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5" name="圆角矩形 5"/>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63360;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NXq3R1AAAAAgBAAAPAAAAAAAAAAEAIAAA&#10;ACIAAABkcnMvZG93bnJldi54bWxQSwECFAAUAAAACACHTuJAIWsAvIICAADhBAAADgAAAAAAAAAB&#10;ACAAAAAjAQAAZHJzL2Uyb0RvYy54bWxQSwUGAAAAAAYABgBZAQAAFwYAAAAA&#10;">
                <v:fill on="f" focussize="0,0"/>
                <v:stroke weight="3pt" color="#C00000 [3204]" miterlimit="8" joinstyle="miter"/>
                <v:imagedata o:title=""/>
                <o:lock v:ext="edit" aspectratio="f"/>
              </v:roundrect>
            </w:pict>
          </mc:Fallback>
        </mc:AlternateContent>
      </w:r>
    </w:p>
    <w:p w14:paraId="5AA082DA">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14:paraId="50B58FEF">
      <w:pPr>
        <w:numPr>
          <w:ilvl w:val="0"/>
          <w:numId w:val="0"/>
        </w:numPr>
        <w:ind w:leftChars="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15" name="圆角矩形 15"/>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4384;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eXZ682AAAAAsBAAAPAAAAAAAAAAEAIAAAACIA&#10;AABkcnMvZG93bnJldi54bWxQSwECFAAUAAAACACHTuJARo8ounsCAADXBAAADgAAAAAAAAABACAA&#10;AAAn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3A2C4DA2">
      <w:pPr>
        <w:bidi w:val="0"/>
        <w:rPr>
          <w:rFonts w:hint="eastAsia"/>
          <w:lang w:val="en-US" w:eastAsia="zh-CN"/>
        </w:rPr>
      </w:pPr>
      <w:r>
        <w:rPr>
          <w:rFonts w:hint="eastAsia"/>
          <w:lang w:val="en-US" w:eastAsia="zh-CN"/>
        </w:rPr>
        <w:t>接着，在校内网站中，选择创新创业管理系统</w:t>
      </w:r>
    </w:p>
    <w:p w14:paraId="5D8CAA0E">
      <w:pPr>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3715385</wp:posOffset>
                </wp:positionH>
                <wp:positionV relativeFrom="paragraph">
                  <wp:posOffset>2048510</wp:posOffset>
                </wp:positionV>
                <wp:extent cx="1524635" cy="352425"/>
                <wp:effectExtent l="19050" t="19050" r="37465" b="28575"/>
                <wp:wrapNone/>
                <wp:docPr id="17" name="圆角矩形 17"/>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55pt;margin-top:161.3pt;height:27.75pt;width:120.05pt;z-index:251665408;v-text-anchor:middle;mso-width-relative:page;mso-height-relative:page;" filled="f" stroked="t" coordsize="21600,21600" arcsize="0.166666666666667" o:gfxdata="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whii2QAAAAsBAAAPAAAAAAAAAAEAIAAAACIA&#10;AABkcnMvZG93bnJldi54bWxQSwECFAAUAAAACACHTuJAgwWVk3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9230" cy="2342515"/>
            <wp:effectExtent l="9525" t="9525" r="1714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69230" cy="2342515"/>
                    </a:xfrm>
                    <a:prstGeom prst="rect">
                      <a:avLst/>
                    </a:prstGeom>
                    <a:noFill/>
                    <a:ln>
                      <a:solidFill>
                        <a:srgbClr val="0000FF"/>
                      </a:solidFill>
                    </a:ln>
                  </pic:spPr>
                </pic:pic>
              </a:graphicData>
            </a:graphic>
          </wp:inline>
        </w:drawing>
      </w:r>
    </w:p>
    <w:p w14:paraId="0B49E9B8">
      <w:pPr>
        <w:bidi w:val="0"/>
        <w:rPr>
          <w:rFonts w:hint="eastAsia"/>
          <w:lang w:val="en-US" w:eastAsia="zh-CN"/>
        </w:rPr>
      </w:pPr>
    </w:p>
    <w:p w14:paraId="571B04AB">
      <w:pPr>
        <w:pStyle w:val="2"/>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120" w:lineRule="auto"/>
        <w:jc w:val="both"/>
        <w:textAlignment w:val="auto"/>
        <w:rPr>
          <w:rFonts w:hint="eastAsia" w:ascii="宋体" w:hAnsi="宋体" w:eastAsia="宋体" w:cs="宋体"/>
          <w:b/>
          <w:bCs/>
          <w:sz w:val="24"/>
          <w:szCs w:val="24"/>
          <w:lang w:val="en-US" w:eastAsia="zh-CN"/>
        </w:rPr>
      </w:pPr>
      <w:bookmarkStart w:id="25" w:name="_Toc3975"/>
      <w:r>
        <w:rPr>
          <w:rFonts w:hint="eastAsia" w:ascii="宋体" w:hAnsi="宋体" w:eastAsia="宋体" w:cs="宋体"/>
          <w:b/>
          <w:bCs/>
          <w:sz w:val="24"/>
          <w:szCs w:val="24"/>
          <w:lang w:val="en-US" w:eastAsia="zh-CN"/>
        </w:rPr>
        <w:t>1.登录</w:t>
      </w:r>
      <w:bookmarkEnd w:id="25"/>
    </w:p>
    <w:p w14:paraId="4C1DB5C1">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第一步：点击官网右上角“指导教师”角色登录。</w:t>
      </w:r>
      <w:r>
        <w:rPr>
          <w:rFonts w:hint="eastAsia" w:ascii="宋体" w:hAnsi="宋体" w:eastAsia="宋体"/>
          <w:sz w:val="24"/>
          <w:szCs w:val="24"/>
          <w:lang w:eastAsia="zh-CN"/>
        </w:rPr>
        <w:t>输入统一身份认证的账号密码。</w:t>
      </w:r>
    </w:p>
    <w:p w14:paraId="13D103C4">
      <w:pPr>
        <w:widowControl w:val="0"/>
        <w:numPr>
          <w:ilvl w:val="0"/>
          <w:numId w:val="0"/>
        </w:numPr>
        <w:jc w:val="both"/>
      </w:pPr>
      <w:r>
        <w:drawing>
          <wp:inline distT="0" distB="0" distL="114300" distR="114300">
            <wp:extent cx="5259070" cy="899160"/>
            <wp:effectExtent l="9525" t="9525" r="27305" b="247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2"/>
                    <a:stretch>
                      <a:fillRect/>
                    </a:stretch>
                  </pic:blipFill>
                  <pic:spPr>
                    <a:xfrm>
                      <a:off x="0" y="0"/>
                      <a:ext cx="5259070" cy="899160"/>
                    </a:xfrm>
                    <a:prstGeom prst="rect">
                      <a:avLst/>
                    </a:prstGeom>
                    <a:noFill/>
                    <a:ln>
                      <a:solidFill>
                        <a:srgbClr val="0000FF"/>
                      </a:solidFill>
                    </a:ln>
                  </pic:spPr>
                </pic:pic>
              </a:graphicData>
            </a:graphic>
          </wp:inline>
        </w:drawing>
      </w:r>
    </w:p>
    <w:p w14:paraId="5F505990">
      <w:pPr>
        <w:widowControl w:val="0"/>
        <w:numPr>
          <w:ilvl w:val="0"/>
          <w:numId w:val="0"/>
        </w:numPr>
        <w:jc w:val="both"/>
      </w:pPr>
      <w:r>
        <w:drawing>
          <wp:inline distT="0" distB="0" distL="114300" distR="114300">
            <wp:extent cx="5161280" cy="2635250"/>
            <wp:effectExtent l="9525" t="9525" r="10795" b="2222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3"/>
                    <a:stretch>
                      <a:fillRect/>
                    </a:stretch>
                  </pic:blipFill>
                  <pic:spPr>
                    <a:xfrm>
                      <a:off x="0" y="0"/>
                      <a:ext cx="5161280" cy="2635250"/>
                    </a:xfrm>
                    <a:prstGeom prst="rect">
                      <a:avLst/>
                    </a:prstGeom>
                    <a:noFill/>
                    <a:ln>
                      <a:solidFill>
                        <a:srgbClr val="0000FF"/>
                      </a:solidFill>
                    </a:ln>
                  </pic:spPr>
                </pic:pic>
              </a:graphicData>
            </a:graphic>
          </wp:inline>
        </w:drawing>
      </w:r>
    </w:p>
    <w:p w14:paraId="05547632">
      <w:pPr>
        <w:widowControl w:val="0"/>
        <w:numPr>
          <w:ilvl w:val="0"/>
          <w:numId w:val="0"/>
        </w:numPr>
        <w:jc w:val="both"/>
      </w:pPr>
    </w:p>
    <w:p w14:paraId="1CE6721F">
      <w:pPr>
        <w:widowControl w:val="0"/>
        <w:numPr>
          <w:ilvl w:val="0"/>
          <w:numId w:val="0"/>
        </w:numPr>
        <w:jc w:val="both"/>
        <w:rPr>
          <w:rFonts w:hint="default"/>
          <w:lang w:val="en-US" w:eastAsia="zh-CN"/>
        </w:rPr>
      </w:pPr>
    </w:p>
    <w:p w14:paraId="5FCA6182">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第二步：点击“创新创业”。</w:t>
      </w:r>
    </w:p>
    <w:p w14:paraId="2D441B49">
      <w:pPr>
        <w:widowControl w:val="0"/>
        <w:numPr>
          <w:ilvl w:val="0"/>
          <w:numId w:val="0"/>
        </w:numPr>
        <w:jc w:val="center"/>
      </w:pPr>
      <w:r>
        <w:drawing>
          <wp:inline distT="0" distB="0" distL="114300" distR="114300">
            <wp:extent cx="5272405" cy="1639570"/>
            <wp:effectExtent l="9525" t="9525" r="13970" b="273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2405" cy="1639570"/>
                    </a:xfrm>
                    <a:prstGeom prst="rect">
                      <a:avLst/>
                    </a:prstGeom>
                    <a:noFill/>
                    <a:ln>
                      <a:solidFill>
                        <a:srgbClr val="0000FF"/>
                      </a:solidFill>
                    </a:ln>
                  </pic:spPr>
                </pic:pic>
              </a:graphicData>
            </a:graphic>
          </wp:inline>
        </w:drawing>
      </w:r>
    </w:p>
    <w:p w14:paraId="78309D85">
      <w:pPr>
        <w:spacing w:line="480" w:lineRule="atLeast"/>
        <w:ind w:firstLine="480" w:firstLineChars="200"/>
        <w:jc w:val="left"/>
      </w:pPr>
      <w:r>
        <w:rPr>
          <w:rFonts w:hint="eastAsia" w:ascii="宋体" w:hAnsi="宋体" w:eastAsia="宋体" w:cs="宋体"/>
          <w:sz w:val="24"/>
          <w:szCs w:val="24"/>
          <w:lang w:val="en-US" w:eastAsia="zh-CN"/>
        </w:rPr>
        <w:t>第三步：点击“大创项目”，选择</w:t>
      </w:r>
      <w:r>
        <w:rPr>
          <w:rFonts w:hint="eastAsia" w:ascii="宋体" w:hAnsi="宋体" w:eastAsia="宋体" w:cs="宋体"/>
          <w:sz w:val="24"/>
          <w:szCs w:val="24"/>
          <w:highlight w:val="yellow"/>
          <w:lang w:val="en-US" w:eastAsia="zh-CN"/>
        </w:rPr>
        <w:t>对应批次的大创项目年份</w:t>
      </w:r>
      <w:r>
        <w:rPr>
          <w:rFonts w:hint="eastAsia" w:ascii="宋体" w:hAnsi="宋体" w:eastAsia="宋体" w:cs="宋体"/>
          <w:sz w:val="24"/>
          <w:szCs w:val="24"/>
          <w:lang w:val="en-US" w:eastAsia="zh-CN"/>
        </w:rPr>
        <w:t>进入。</w:t>
      </w:r>
    </w:p>
    <w:p w14:paraId="12256963">
      <w:pPr>
        <w:widowControl w:val="0"/>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6690" cy="1747520"/>
            <wp:effectExtent l="9525" t="9525" r="19685" b="14605"/>
            <wp:docPr id="27" name="图片 27" descr="8bb934624c8780e4e6ae1a405d9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bb934624c8780e4e6ae1a405d99665"/>
                    <pic:cNvPicPr>
                      <a:picLocks noChangeAspect="1"/>
                    </pic:cNvPicPr>
                  </pic:nvPicPr>
                  <pic:blipFill>
                    <a:blip r:embed="rId35"/>
                    <a:stretch>
                      <a:fillRect/>
                    </a:stretch>
                  </pic:blipFill>
                  <pic:spPr>
                    <a:xfrm>
                      <a:off x="0" y="0"/>
                      <a:ext cx="5266690" cy="1747520"/>
                    </a:xfrm>
                    <a:prstGeom prst="rect">
                      <a:avLst/>
                    </a:prstGeom>
                    <a:noFill/>
                    <a:ln>
                      <a:solidFill>
                        <a:srgbClr val="0000FF"/>
                      </a:solidFill>
                    </a:ln>
                  </pic:spPr>
                </pic:pic>
              </a:graphicData>
            </a:graphic>
          </wp:inline>
        </w:drawing>
      </w:r>
    </w:p>
    <w:p w14:paraId="530A5D9E">
      <w:pPr>
        <w:widowControl w:val="0"/>
        <w:numPr>
          <w:ilvl w:val="0"/>
          <w:numId w:val="0"/>
        </w:numPr>
        <w:jc w:val="center"/>
      </w:pPr>
    </w:p>
    <w:p w14:paraId="76516456">
      <w:pPr>
        <w:widowControl w:val="0"/>
        <w:numPr>
          <w:ilvl w:val="0"/>
          <w:numId w:val="0"/>
        </w:numPr>
        <w:jc w:val="center"/>
      </w:pPr>
    </w:p>
    <w:p w14:paraId="1FA5828B">
      <w:pPr>
        <w:widowControl w:val="0"/>
        <w:numPr>
          <w:ilvl w:val="0"/>
          <w:numId w:val="0"/>
        </w:numPr>
        <w:jc w:val="center"/>
      </w:pPr>
    </w:p>
    <w:p w14:paraId="30A6A698">
      <w:pPr>
        <w:widowControl w:val="0"/>
        <w:numPr>
          <w:ilvl w:val="0"/>
          <w:numId w:val="0"/>
        </w:numPr>
        <w:jc w:val="center"/>
      </w:pPr>
    </w:p>
    <w:p w14:paraId="6F7C22BB">
      <w:pPr>
        <w:widowControl w:val="0"/>
        <w:numPr>
          <w:ilvl w:val="0"/>
          <w:numId w:val="0"/>
        </w:numPr>
        <w:jc w:val="center"/>
      </w:pPr>
    </w:p>
    <w:p w14:paraId="51D97AEA">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6" w:name="_Toc25357"/>
      <w:r>
        <w:rPr>
          <w:rFonts w:hint="eastAsia" w:ascii="宋体" w:hAnsi="宋体" w:eastAsia="宋体" w:cs="宋体"/>
          <w:b/>
          <w:bCs/>
          <w:sz w:val="24"/>
          <w:szCs w:val="24"/>
          <w:lang w:val="en-US" w:eastAsia="zh-CN"/>
        </w:rPr>
        <w:t>二、项目管理</w:t>
      </w:r>
      <w:bookmarkEnd w:id="26"/>
    </w:p>
    <w:p w14:paraId="1130EABA">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7" w:name="_Toc28645"/>
      <w:r>
        <w:rPr>
          <w:rFonts w:hint="eastAsia" w:ascii="宋体" w:hAnsi="宋体" w:eastAsia="宋体" w:cs="宋体"/>
          <w:b/>
          <w:bCs/>
          <w:sz w:val="24"/>
          <w:szCs w:val="24"/>
          <w:lang w:val="en-US" w:eastAsia="zh-CN"/>
        </w:rPr>
        <w:t>中期检查审核</w:t>
      </w:r>
      <w:bookmarkEnd w:id="27"/>
    </w:p>
    <w:p w14:paraId="6F375F60">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点击“项目管理”审核中期项目，中期阶段操作与立项一致，老师可通过“项目信息”查看学生提交的中期检查报告。</w:t>
      </w:r>
    </w:p>
    <w:p w14:paraId="22312D4D">
      <w:pPr>
        <w:numPr>
          <w:ilvl w:val="0"/>
          <w:numId w:val="0"/>
        </w:numPr>
        <w:spacing w:line="480" w:lineRule="atLeast"/>
        <w:ind w:leftChars="0"/>
        <w:jc w:val="left"/>
      </w:pPr>
    </w:p>
    <w:p w14:paraId="3C57094A">
      <w:pPr>
        <w:numPr>
          <w:ilvl w:val="0"/>
          <w:numId w:val="0"/>
        </w:numPr>
        <w:spacing w:line="480" w:lineRule="atLeast"/>
        <w:ind w:leftChars="0"/>
        <w:jc w:val="left"/>
      </w:pPr>
      <w:r>
        <w:drawing>
          <wp:inline distT="0" distB="0" distL="114300" distR="114300">
            <wp:extent cx="5255895" cy="95504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6"/>
                    <a:srcRect t="12761" r="313"/>
                    <a:stretch>
                      <a:fillRect/>
                    </a:stretch>
                  </pic:blipFill>
                  <pic:spPr>
                    <a:xfrm>
                      <a:off x="0" y="0"/>
                      <a:ext cx="5255895" cy="955040"/>
                    </a:xfrm>
                    <a:prstGeom prst="rect">
                      <a:avLst/>
                    </a:prstGeom>
                    <a:noFill/>
                    <a:ln>
                      <a:noFill/>
                    </a:ln>
                  </pic:spPr>
                </pic:pic>
              </a:graphicData>
            </a:graphic>
          </wp:inline>
        </w:drawing>
      </w:r>
    </w:p>
    <w:p w14:paraId="7B008E14">
      <w:pPr>
        <w:jc w:val="center"/>
      </w:pPr>
      <w:r>
        <w:drawing>
          <wp:inline distT="0" distB="0" distL="114300" distR="114300">
            <wp:extent cx="5272405" cy="717550"/>
            <wp:effectExtent l="9525" t="9525" r="13970" b="1587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7"/>
                    <a:stretch>
                      <a:fillRect/>
                    </a:stretch>
                  </pic:blipFill>
                  <pic:spPr>
                    <a:xfrm>
                      <a:off x="0" y="0"/>
                      <a:ext cx="5272405" cy="717550"/>
                    </a:xfrm>
                    <a:prstGeom prst="rect">
                      <a:avLst/>
                    </a:prstGeom>
                    <a:noFill/>
                    <a:ln>
                      <a:solidFill>
                        <a:schemeClr val="accent5">
                          <a:lumMod val="75000"/>
                        </a:schemeClr>
                      </a:solidFill>
                    </a:ln>
                  </pic:spPr>
                </pic:pic>
              </a:graphicData>
            </a:graphic>
          </wp:inline>
        </w:drawing>
      </w:r>
    </w:p>
    <w:p w14:paraId="55C1F1F0">
      <w:pPr>
        <w:jc w:val="center"/>
      </w:pPr>
      <w:r>
        <w:drawing>
          <wp:inline distT="0" distB="0" distL="114300" distR="114300">
            <wp:extent cx="2196465" cy="1787525"/>
            <wp:effectExtent l="9525" t="9525" r="2286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8"/>
                    <a:stretch>
                      <a:fillRect/>
                    </a:stretch>
                  </pic:blipFill>
                  <pic:spPr>
                    <a:xfrm>
                      <a:off x="0" y="0"/>
                      <a:ext cx="2196465" cy="1787525"/>
                    </a:xfrm>
                    <a:prstGeom prst="rect">
                      <a:avLst/>
                    </a:prstGeom>
                    <a:noFill/>
                    <a:ln>
                      <a:solidFill>
                        <a:schemeClr val="accent5">
                          <a:lumMod val="75000"/>
                        </a:schemeClr>
                      </a:solidFill>
                    </a:ln>
                  </pic:spPr>
                </pic:pic>
              </a:graphicData>
            </a:graphic>
          </wp:inline>
        </w:drawing>
      </w:r>
    </w:p>
    <w:p w14:paraId="6EA64C01">
      <w:pPr>
        <w:jc w:val="center"/>
        <w:rPr>
          <w:rFonts w:hint="eastAsia" w:ascii="宋体" w:hAnsi="宋体" w:eastAsia="宋体" w:cs="宋体"/>
          <w:color w:val="0000FF"/>
          <w:sz w:val="18"/>
          <w:szCs w:val="21"/>
          <w:highlight w:val="none"/>
          <w:lang w:eastAsia="zh-CN"/>
        </w:rPr>
      </w:pPr>
      <w:r>
        <w:rPr>
          <w:rFonts w:hint="eastAsia" w:ascii="宋体" w:hAnsi="宋体" w:eastAsia="宋体" w:cs="宋体"/>
          <w:color w:val="0000FF"/>
          <w:sz w:val="18"/>
          <w:szCs w:val="21"/>
          <w:highlight w:val="none"/>
          <w:lang w:eastAsia="zh-CN"/>
        </w:rPr>
        <w:t>（如果文件为</w:t>
      </w:r>
      <w:r>
        <w:rPr>
          <w:rFonts w:hint="eastAsia" w:ascii="宋体" w:hAnsi="宋体" w:eastAsia="宋体" w:cs="宋体"/>
          <w:color w:val="0000FF"/>
          <w:sz w:val="18"/>
          <w:szCs w:val="21"/>
          <w:highlight w:val="none"/>
          <w:lang w:val="en-US" w:eastAsia="zh-CN"/>
        </w:rPr>
        <w:t>pdf格式，鼠标右键点击在新标签页中打开链接可实现在线预览</w:t>
      </w:r>
      <w:r>
        <w:rPr>
          <w:rFonts w:hint="eastAsia" w:ascii="宋体" w:hAnsi="宋体" w:eastAsia="宋体" w:cs="宋体"/>
          <w:color w:val="0000FF"/>
          <w:sz w:val="18"/>
          <w:szCs w:val="21"/>
          <w:highlight w:val="none"/>
          <w:lang w:eastAsia="zh-CN"/>
        </w:rPr>
        <w:t>）</w:t>
      </w:r>
    </w:p>
    <w:p w14:paraId="65DC0A82">
      <w:pPr>
        <w:jc w:val="center"/>
        <w:rPr>
          <w:rFonts w:hint="eastAsia" w:ascii="宋体" w:hAnsi="宋体" w:eastAsia="宋体" w:cs="宋体"/>
          <w:color w:val="0000FF"/>
          <w:sz w:val="18"/>
          <w:szCs w:val="21"/>
          <w:highlight w:val="none"/>
          <w:lang w:eastAsia="zh-CN"/>
        </w:rPr>
      </w:pPr>
    </w:p>
    <w:p w14:paraId="4A94F1D8">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中期审核通过：指导教师审核通过由学院审核，最终由学校审核</w:t>
      </w:r>
    </w:p>
    <w:p w14:paraId="67026223">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中期审核不通过/退回：学生重新提交再次由指导教师审核，学院审核，最终由学校审核</w:t>
      </w:r>
    </w:p>
    <w:p w14:paraId="544E983E">
      <w:pPr>
        <w:numPr>
          <w:ilvl w:val="0"/>
          <w:numId w:val="0"/>
        </w:numPr>
        <w:spacing w:line="480" w:lineRule="atLeast"/>
        <w:ind w:leftChars="0"/>
        <w:jc w:val="left"/>
        <w:rPr>
          <w:rFonts w:hint="eastAsia" w:ascii="宋体" w:hAnsi="宋体" w:eastAsia="宋体" w:cs="宋体"/>
          <w:sz w:val="24"/>
          <w:szCs w:val="24"/>
          <w:lang w:val="en-US" w:eastAsia="zh-CN"/>
        </w:rPr>
      </w:pPr>
    </w:p>
    <w:p w14:paraId="018E32C9">
      <w:pPr>
        <w:numPr>
          <w:ilvl w:val="0"/>
          <w:numId w:val="0"/>
        </w:numPr>
        <w:spacing w:line="480" w:lineRule="atLeast"/>
        <w:ind w:leftChars="0"/>
        <w:jc w:val="left"/>
        <w:rPr>
          <w:rFonts w:hint="eastAsia" w:ascii="宋体" w:hAnsi="宋体" w:eastAsia="宋体" w:cs="宋体"/>
          <w:sz w:val="24"/>
          <w:szCs w:val="24"/>
          <w:lang w:val="en-US" w:eastAsia="zh-CN"/>
        </w:rPr>
      </w:pPr>
    </w:p>
    <w:p w14:paraId="07810EE0">
      <w:pPr>
        <w:numPr>
          <w:ilvl w:val="0"/>
          <w:numId w:val="0"/>
        </w:numPr>
        <w:spacing w:line="480" w:lineRule="atLeast"/>
        <w:ind w:leftChars="0"/>
        <w:jc w:val="left"/>
        <w:rPr>
          <w:rFonts w:hint="eastAsia" w:ascii="宋体" w:hAnsi="宋体" w:eastAsia="宋体" w:cs="宋体"/>
          <w:sz w:val="24"/>
          <w:szCs w:val="24"/>
          <w:lang w:val="en-US" w:eastAsia="zh-CN"/>
        </w:rPr>
      </w:pPr>
    </w:p>
    <w:p w14:paraId="125B7AB8">
      <w:pPr>
        <w:numPr>
          <w:ilvl w:val="0"/>
          <w:numId w:val="0"/>
        </w:numPr>
        <w:spacing w:line="480" w:lineRule="atLeast"/>
        <w:ind w:leftChars="0"/>
        <w:jc w:val="left"/>
        <w:rPr>
          <w:rFonts w:hint="eastAsia" w:ascii="宋体" w:hAnsi="宋体" w:eastAsia="宋体" w:cs="宋体"/>
          <w:sz w:val="24"/>
          <w:szCs w:val="24"/>
          <w:lang w:val="en-US" w:eastAsia="zh-CN"/>
        </w:rPr>
      </w:pPr>
    </w:p>
    <w:p w14:paraId="0F94C5DE">
      <w:pPr>
        <w:numPr>
          <w:ilvl w:val="0"/>
          <w:numId w:val="0"/>
        </w:numPr>
        <w:spacing w:line="480" w:lineRule="atLeast"/>
        <w:ind w:leftChars="0"/>
        <w:jc w:val="left"/>
        <w:rPr>
          <w:rFonts w:hint="eastAsia" w:ascii="宋体" w:hAnsi="宋体" w:eastAsia="宋体" w:cs="宋体"/>
          <w:sz w:val="24"/>
          <w:szCs w:val="24"/>
          <w:lang w:val="en-US" w:eastAsia="zh-CN"/>
        </w:rPr>
      </w:pPr>
    </w:p>
    <w:p w14:paraId="0C6A7AD7">
      <w:pPr>
        <w:numPr>
          <w:ilvl w:val="0"/>
          <w:numId w:val="0"/>
        </w:numPr>
        <w:spacing w:line="480" w:lineRule="atLeast"/>
        <w:ind w:leftChars="0"/>
        <w:jc w:val="left"/>
        <w:rPr>
          <w:rFonts w:hint="eastAsia" w:ascii="宋体" w:hAnsi="宋体" w:eastAsia="宋体" w:cs="宋体"/>
          <w:sz w:val="24"/>
          <w:szCs w:val="24"/>
          <w:lang w:val="en-US" w:eastAsia="zh-CN"/>
        </w:rPr>
      </w:pPr>
    </w:p>
    <w:p w14:paraId="3526CF3A">
      <w:pPr>
        <w:numPr>
          <w:ilvl w:val="0"/>
          <w:numId w:val="0"/>
        </w:numPr>
        <w:spacing w:line="480" w:lineRule="atLeast"/>
        <w:ind w:leftChars="0"/>
        <w:jc w:val="left"/>
        <w:rPr>
          <w:rFonts w:hint="eastAsia" w:ascii="宋体" w:hAnsi="宋体" w:eastAsia="宋体" w:cs="宋体"/>
          <w:sz w:val="24"/>
          <w:szCs w:val="24"/>
          <w:lang w:val="en-US" w:eastAsia="zh-CN"/>
        </w:rPr>
      </w:pPr>
    </w:p>
    <w:p w14:paraId="20724B04">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8" w:name="_Toc30873"/>
      <w:r>
        <w:rPr>
          <w:rFonts w:hint="eastAsia" w:ascii="宋体" w:hAnsi="宋体" w:eastAsia="宋体" w:cs="宋体"/>
          <w:b/>
          <w:bCs/>
          <w:sz w:val="24"/>
          <w:szCs w:val="24"/>
          <w:lang w:val="en-US" w:eastAsia="zh-CN"/>
        </w:rPr>
        <w:t>中期终止审核</w:t>
      </w:r>
      <w:bookmarkEnd w:id="28"/>
    </w:p>
    <w:p w14:paraId="06D1B60D">
      <w:pPr>
        <w:spacing w:line="480" w:lineRule="atLeast"/>
        <w:ind w:firstLine="480" w:firstLineChars="200"/>
        <w:jc w:val="left"/>
      </w:pPr>
      <w:r>
        <w:rPr>
          <w:rFonts w:hint="eastAsia" w:ascii="宋体" w:hAnsi="宋体" w:eastAsia="宋体" w:cs="宋体"/>
          <w:sz w:val="24"/>
          <w:szCs w:val="24"/>
          <w:lang w:val="en-US" w:eastAsia="zh-CN"/>
        </w:rPr>
        <w:t>由学生申请终止项目，指导老师指导教师审核通过由学院审核，最终由学校审核。</w:t>
      </w:r>
    </w:p>
    <w:p w14:paraId="7FD1D587">
      <w:pPr>
        <w:spacing w:line="480" w:lineRule="atLeast"/>
        <w:jc w:val="left"/>
        <w:rPr>
          <w:rFonts w:hint="eastAsia" w:ascii="宋体" w:hAnsi="宋体" w:eastAsia="宋体" w:cs="宋体"/>
          <w:sz w:val="24"/>
          <w:szCs w:val="24"/>
          <w:lang w:val="en-US" w:eastAsia="zh-CN"/>
        </w:rPr>
      </w:pPr>
      <w:r>
        <w:drawing>
          <wp:inline distT="0" distB="0" distL="114300" distR="114300">
            <wp:extent cx="5262880" cy="66611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9"/>
                    <a:srcRect t="20410" r="205"/>
                    <a:stretch>
                      <a:fillRect/>
                    </a:stretch>
                  </pic:blipFill>
                  <pic:spPr>
                    <a:xfrm>
                      <a:off x="0" y="0"/>
                      <a:ext cx="5262880" cy="666115"/>
                    </a:xfrm>
                    <a:prstGeom prst="rect">
                      <a:avLst/>
                    </a:prstGeom>
                    <a:noFill/>
                    <a:ln>
                      <a:noFill/>
                    </a:ln>
                  </pic:spPr>
                </pic:pic>
              </a:graphicData>
            </a:graphic>
          </wp:inline>
        </w:drawing>
      </w:r>
    </w:p>
    <w:p w14:paraId="30AD73E9">
      <w:pPr>
        <w:spacing w:line="480" w:lineRule="atLeast"/>
        <w:ind w:firstLine="480" w:firstLineChars="200"/>
        <w:jc w:val="left"/>
        <w:rPr>
          <w:rFonts w:hint="eastAsia" w:ascii="宋体" w:hAnsi="宋体" w:eastAsia="宋体" w:cs="宋体"/>
          <w:sz w:val="24"/>
          <w:szCs w:val="24"/>
          <w:lang w:val="en-US" w:eastAsia="zh-CN"/>
        </w:rPr>
      </w:pPr>
    </w:p>
    <w:p w14:paraId="3138FFC6">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9" w:name="_Toc4424"/>
      <w:r>
        <w:rPr>
          <w:rFonts w:hint="eastAsia" w:ascii="宋体" w:hAnsi="宋体" w:eastAsia="宋体" w:cs="宋体"/>
          <w:b/>
          <w:bCs/>
          <w:sz w:val="24"/>
          <w:szCs w:val="24"/>
          <w:lang w:val="en-US" w:eastAsia="zh-CN"/>
        </w:rPr>
        <w:t>项目变更</w:t>
      </w:r>
      <w:bookmarkEnd w:id="29"/>
    </w:p>
    <w:p w14:paraId="6733FF62">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项目成员变更：由指导老师审核，然后学院审核，最终由学校审核。</w:t>
      </w:r>
    </w:p>
    <w:p w14:paraId="1B428647"/>
    <w:p w14:paraId="30A6A000">
      <w:pPr>
        <w:rPr>
          <w:rFonts w:hint="eastAsia" w:ascii="宋体" w:hAnsi="宋体" w:eastAsia="宋体" w:cs="宋体"/>
          <w:b/>
          <w:bCs/>
          <w:sz w:val="24"/>
          <w:szCs w:val="24"/>
          <w:lang w:val="en-US" w:eastAsia="zh-CN"/>
        </w:rPr>
      </w:pPr>
      <w:r>
        <w:drawing>
          <wp:inline distT="0" distB="0" distL="114300" distR="114300">
            <wp:extent cx="5235575" cy="71183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0"/>
                    <a:srcRect t="18354" r="531"/>
                    <a:stretch>
                      <a:fillRect/>
                    </a:stretch>
                  </pic:blipFill>
                  <pic:spPr>
                    <a:xfrm>
                      <a:off x="0" y="0"/>
                      <a:ext cx="5235575" cy="711835"/>
                    </a:xfrm>
                    <a:prstGeom prst="rect">
                      <a:avLst/>
                    </a:prstGeom>
                    <a:noFill/>
                    <a:ln>
                      <a:noFill/>
                    </a:ln>
                  </pic:spPr>
                </pic:pic>
              </a:graphicData>
            </a:graphic>
          </wp:inline>
        </w:drawing>
      </w:r>
    </w:p>
    <w:p w14:paraId="06F42679">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项目指导老师变更：所有变更需求全部需要项目负责人去提交，由指导老师审核，然后学院审核，最终由学校审核。</w:t>
      </w:r>
    </w:p>
    <w:p w14:paraId="2BA053D7">
      <w:pPr>
        <w:spacing w:line="480" w:lineRule="atLeast"/>
        <w:jc w:val="left"/>
      </w:pPr>
    </w:p>
    <w:p w14:paraId="45CD680C">
      <w:pPr>
        <w:spacing w:line="480" w:lineRule="atLeast"/>
        <w:jc w:val="left"/>
      </w:pPr>
      <w:r>
        <w:drawing>
          <wp:inline distT="0" distB="0" distL="114300" distR="114300">
            <wp:extent cx="5222240" cy="556895"/>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1"/>
                    <a:srcRect t="22935" r="844"/>
                    <a:stretch>
                      <a:fillRect/>
                    </a:stretch>
                  </pic:blipFill>
                  <pic:spPr>
                    <a:xfrm>
                      <a:off x="0" y="0"/>
                      <a:ext cx="5222240" cy="556895"/>
                    </a:xfrm>
                    <a:prstGeom prst="rect">
                      <a:avLst/>
                    </a:prstGeom>
                    <a:noFill/>
                    <a:ln>
                      <a:noFill/>
                    </a:ln>
                  </pic:spPr>
                </pic:pic>
              </a:graphicData>
            </a:graphic>
          </wp:inline>
        </w:drawing>
      </w:r>
    </w:p>
    <w:p w14:paraId="4AAC48B5">
      <w:pPr>
        <w:spacing w:line="480" w:lineRule="atLeast"/>
        <w:jc w:val="left"/>
      </w:pPr>
    </w:p>
    <w:p w14:paraId="3B5CD85D">
      <w:pPr>
        <w:numPr>
          <w:ilvl w:val="0"/>
          <w:numId w:val="7"/>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审核通过后系统自动变更。</w:t>
      </w:r>
    </w:p>
    <w:p w14:paraId="3E280970">
      <w:pPr>
        <w:spacing w:line="480" w:lineRule="atLeast"/>
        <w:ind w:firstLine="480" w:firstLineChars="200"/>
        <w:jc w:val="left"/>
        <w:rPr>
          <w:rFonts w:hint="eastAsia" w:ascii="宋体" w:hAnsi="宋体" w:eastAsia="宋体" w:cs="宋体"/>
          <w:sz w:val="24"/>
          <w:szCs w:val="24"/>
          <w:lang w:val="en-US" w:eastAsia="zh-CN"/>
        </w:rPr>
      </w:pPr>
    </w:p>
    <w:p w14:paraId="3980DD7E">
      <w:pPr>
        <w:spacing w:line="480" w:lineRule="atLeast"/>
        <w:jc w:val="both"/>
        <w:rPr>
          <w:rFonts w:hint="default"/>
          <w:lang w:val="en-US" w:eastAsia="zh-CN"/>
        </w:rPr>
      </w:pPr>
    </w:p>
    <w:p w14:paraId="2463C889">
      <w:pPr>
        <w:spacing w:line="480" w:lineRule="atLeast"/>
        <w:jc w:val="both"/>
        <w:rPr>
          <w:rFonts w:hint="default"/>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BA6E">
    <w:pPr>
      <w:pStyle w:val="5"/>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4C39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BDDL2QAAAAs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14:paraId="2304C39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推荐</w:t>
    </w:r>
    <w:r>
      <w:rPr>
        <w:rFonts w:hint="eastAsia" w:ascii="宋体" w:hAnsi="宋体" w:eastAsia="宋体" w:cs="宋体"/>
        <w:sz w:val="13"/>
        <w:szCs w:val="13"/>
      </w:rPr>
      <w:t>Google Chrome</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如使用其他类型浏览器请开启极速模式</w:t>
    </w:r>
    <w:r>
      <w:rPr>
        <w:rFonts w:hint="eastAsia" w:ascii="宋体" w:hAnsi="宋体" w:eastAsia="宋体" w:cs="宋体"/>
        <w:sz w:val="13"/>
        <w:szCs w:val="13"/>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0E73">
    <w:pPr>
      <w:pStyle w:val="6"/>
      <w:pBdr>
        <w:bottom w:val="single" w:color="auto" w:sz="4" w:space="1"/>
      </w:pBdr>
      <w:jc w:val="left"/>
    </w:pPr>
    <w:r>
      <w:drawing>
        <wp:anchor distT="0" distB="0" distL="114300" distR="114300" simplePos="0" relativeHeight="251659264" behindDoc="0" locked="0" layoutInCell="1" allowOverlap="1">
          <wp:simplePos x="0" y="0"/>
          <wp:positionH relativeFrom="column">
            <wp:posOffset>4342765</wp:posOffset>
          </wp:positionH>
          <wp:positionV relativeFrom="paragraph">
            <wp:posOffset>-99060</wp:posOffset>
          </wp:positionV>
          <wp:extent cx="930910" cy="257810"/>
          <wp:effectExtent l="0" t="0" r="2540" b="762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0910" cy="257810"/>
                  </a:xfrm>
                  <a:prstGeom prst="rect">
                    <a:avLst/>
                  </a:prstGeom>
                </pic:spPr>
              </pic:pic>
            </a:graphicData>
          </a:graphic>
        </wp:anchor>
      </w:drawing>
    </w:r>
    <w:r>
      <w:rPr>
        <w:rFonts w:hint="eastAsia" w:ascii="宋体" w:hAnsi="宋体" w:eastAsia="宋体" w:cs="宋体"/>
        <w:sz w:val="18"/>
        <w:szCs w:val="18"/>
        <w:lang w:eastAsia="zh-CN"/>
      </w:rPr>
      <w:t>云创创新创业教育管理系统V2.0-大学生创新训练计划项目系统操作说明</w:t>
    </w:r>
    <w:r>
      <w:rPr>
        <w:rFonts w:hint="eastAsia" w:ascii="宋体" w:hAnsi="宋体" w:eastAsia="宋体" w:cs="宋体"/>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9A90D"/>
    <w:multiLevelType w:val="singleLevel"/>
    <w:tmpl w:val="8999A90D"/>
    <w:lvl w:ilvl="0" w:tentative="0">
      <w:start w:val="1"/>
      <w:numFmt w:val="bullet"/>
      <w:lvlText w:val=""/>
      <w:lvlJc w:val="left"/>
      <w:pPr>
        <w:ind w:left="420" w:hanging="420"/>
      </w:pPr>
      <w:rPr>
        <w:rFonts w:hint="default" w:ascii="Wingdings" w:hAnsi="Wingdings"/>
      </w:rPr>
    </w:lvl>
  </w:abstractNum>
  <w:abstractNum w:abstractNumId="1">
    <w:nsid w:val="CF36EBAC"/>
    <w:multiLevelType w:val="singleLevel"/>
    <w:tmpl w:val="CF36EBAC"/>
    <w:lvl w:ilvl="0" w:tentative="0">
      <w:start w:val="4"/>
      <w:numFmt w:val="decimal"/>
      <w:suff w:val="space"/>
      <w:lvlText w:val="%1."/>
      <w:lvlJc w:val="left"/>
    </w:lvl>
  </w:abstractNum>
  <w:abstractNum w:abstractNumId="2">
    <w:nsid w:val="D7692459"/>
    <w:multiLevelType w:val="singleLevel"/>
    <w:tmpl w:val="D7692459"/>
    <w:lvl w:ilvl="0" w:tentative="0">
      <w:start w:val="1"/>
      <w:numFmt w:val="decimal"/>
      <w:lvlText w:val="%1."/>
      <w:lvlJc w:val="left"/>
      <w:pPr>
        <w:tabs>
          <w:tab w:val="left" w:pos="312"/>
        </w:tabs>
      </w:pPr>
    </w:lvl>
  </w:abstractNum>
  <w:abstractNum w:abstractNumId="3">
    <w:nsid w:val="DFAFC684"/>
    <w:multiLevelType w:val="singleLevel"/>
    <w:tmpl w:val="DFAFC684"/>
    <w:lvl w:ilvl="0" w:tentative="0">
      <w:start w:val="1"/>
      <w:numFmt w:val="decimal"/>
      <w:lvlText w:val="%1."/>
      <w:lvlJc w:val="left"/>
      <w:pPr>
        <w:tabs>
          <w:tab w:val="left" w:pos="312"/>
        </w:tabs>
      </w:pPr>
    </w:lvl>
  </w:abstractNum>
  <w:abstractNum w:abstractNumId="4">
    <w:nsid w:val="E538DAC7"/>
    <w:multiLevelType w:val="singleLevel"/>
    <w:tmpl w:val="E538DAC7"/>
    <w:lvl w:ilvl="0" w:tentative="0">
      <w:start w:val="1"/>
      <w:numFmt w:val="bullet"/>
      <w:lvlText w:val=""/>
      <w:lvlJc w:val="left"/>
      <w:pPr>
        <w:ind w:left="420" w:hanging="420"/>
      </w:pPr>
      <w:rPr>
        <w:rFonts w:hint="default" w:ascii="Wingdings" w:hAnsi="Wingdings"/>
      </w:rPr>
    </w:lvl>
  </w:abstractNum>
  <w:abstractNum w:abstractNumId="5">
    <w:nsid w:val="1F457EF7"/>
    <w:multiLevelType w:val="singleLevel"/>
    <w:tmpl w:val="1F457EF7"/>
    <w:lvl w:ilvl="0" w:tentative="0">
      <w:start w:val="1"/>
      <w:numFmt w:val="decimal"/>
      <w:lvlText w:val="%1."/>
      <w:lvlJc w:val="left"/>
      <w:pPr>
        <w:tabs>
          <w:tab w:val="left" w:pos="312"/>
        </w:tabs>
      </w:pPr>
    </w:lvl>
  </w:abstractNum>
  <w:abstractNum w:abstractNumId="6">
    <w:nsid w:val="4FBDD9FE"/>
    <w:multiLevelType w:val="singleLevel"/>
    <w:tmpl w:val="4FBDD9FE"/>
    <w:lvl w:ilvl="0" w:tentative="0">
      <w:start w:val="1"/>
      <w:numFmt w:val="decimal"/>
      <w:lvlText w:val="%1."/>
      <w:lvlJc w:val="left"/>
      <w:pPr>
        <w:tabs>
          <w:tab w:val="left" w:pos="312"/>
        </w:tabs>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OTk3ZjFlMGJjMmE5OTdkOTM2NjMzNzZkODdkYzQifQ=="/>
  </w:docVars>
  <w:rsids>
    <w:rsidRoot w:val="00000000"/>
    <w:rsid w:val="02315D47"/>
    <w:rsid w:val="0AFC50FC"/>
    <w:rsid w:val="0E7E0566"/>
    <w:rsid w:val="10F569D5"/>
    <w:rsid w:val="120733DB"/>
    <w:rsid w:val="1FD53463"/>
    <w:rsid w:val="2069241D"/>
    <w:rsid w:val="239E557B"/>
    <w:rsid w:val="23C10881"/>
    <w:rsid w:val="24416AE1"/>
    <w:rsid w:val="24434879"/>
    <w:rsid w:val="253E3F7F"/>
    <w:rsid w:val="26D47EBF"/>
    <w:rsid w:val="2FE81A71"/>
    <w:rsid w:val="31F45F2E"/>
    <w:rsid w:val="35C2022E"/>
    <w:rsid w:val="38437DEB"/>
    <w:rsid w:val="3BD80A06"/>
    <w:rsid w:val="3FC85AD4"/>
    <w:rsid w:val="41D315EF"/>
    <w:rsid w:val="46157B7B"/>
    <w:rsid w:val="463B6BC6"/>
    <w:rsid w:val="467704E6"/>
    <w:rsid w:val="49445C3D"/>
    <w:rsid w:val="4AC46D25"/>
    <w:rsid w:val="540D0FBF"/>
    <w:rsid w:val="56D554FB"/>
    <w:rsid w:val="56E40969"/>
    <w:rsid w:val="59D40CFA"/>
    <w:rsid w:val="5AD65DF5"/>
    <w:rsid w:val="5C2D5FA7"/>
    <w:rsid w:val="5F9C7BEB"/>
    <w:rsid w:val="607E751E"/>
    <w:rsid w:val="65EE47FE"/>
    <w:rsid w:val="68EF7D28"/>
    <w:rsid w:val="6905258B"/>
    <w:rsid w:val="6A4B1994"/>
    <w:rsid w:val="6DD7226C"/>
    <w:rsid w:val="6E632EDC"/>
    <w:rsid w:val="72E603B2"/>
    <w:rsid w:val="75827745"/>
    <w:rsid w:val="7C964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toc 2"/>
    <w:basedOn w:val="1"/>
    <w:next w:val="1"/>
    <w:qFormat/>
    <w:uiPriority w:val="0"/>
    <w:pPr>
      <w:ind w:left="420" w:leftChars="200"/>
    </w:p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2040</Words>
  <Characters>2203</Characters>
  <Lines>0</Lines>
  <Paragraphs>0</Paragraphs>
  <TotalTime>20</TotalTime>
  <ScaleCrop>false</ScaleCrop>
  <LinksUpToDate>false</LinksUpToDate>
  <CharactersWithSpaces>2283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2022-12-23T05:37:00Z</dcterms:created>
  <dc:creator>Administrator</dc:creator>
  <cp:lastModifiedBy>WPS_318522858</cp:lastModifiedBy>
  <dcterms:modified xsi:type="dcterms:W3CDTF">2026-04-27T10:09:51Z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C97330F2B4F341C8BEC105E96E379EFD</vt:lpwstr>
  </property>
  <property fmtid="{D5CDD505-2E9C-101B-9397-08002B2CF9AE}" pid="4" name="KSOTemplateDocerSaveRecord">
    <vt:lpwstr>eyJoZGlkIjoiYjU3ZDkzNDhjYjUyOTk5M2Q5ZjI3ZGFkMGU1YjZkMjAiLCJ1c2VySWQiOiIzMTg1MjI4NTgifQ==</vt:lpwstr>
  </property>
</Properties>
</file>